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B0" w:rsidRDefault="00C24D08" w:rsidP="00020BB0">
      <w:pPr>
        <w:pStyle w:val="Nagwek1"/>
        <w:spacing w:line="480" w:lineRule="auto"/>
        <w:jc w:val="left"/>
        <w:rPr>
          <w:rFonts w:ascii="Segoe UI" w:hAnsi="Segoe UI" w:cs="Segoe UI"/>
          <w:b w:val="0"/>
          <w:bCs w:val="0"/>
        </w:rPr>
      </w:pPr>
      <w:bookmarkStart w:id="0" w:name="_GoBack"/>
      <w:bookmarkEnd w:id="0"/>
      <w:r>
        <w:rPr>
          <w:rFonts w:ascii="Segoe UI" w:hAnsi="Segoe UI" w:cs="Segoe UI"/>
          <w:b w:val="0"/>
          <w:bCs w:val="0"/>
        </w:rPr>
        <w:t>KSiP-V.1.0057.</w:t>
      </w:r>
      <w:r w:rsidR="009B039E">
        <w:rPr>
          <w:rFonts w:ascii="Segoe UI" w:hAnsi="Segoe UI" w:cs="Segoe UI"/>
          <w:b w:val="0"/>
          <w:bCs w:val="0"/>
        </w:rPr>
        <w:t>8</w:t>
      </w:r>
      <w:r w:rsidR="00020BB0">
        <w:rPr>
          <w:rFonts w:ascii="Segoe UI" w:hAnsi="Segoe UI" w:cs="Segoe UI"/>
          <w:b w:val="0"/>
          <w:bCs w:val="0"/>
        </w:rPr>
        <w:t>.2020.GŚ</w:t>
      </w:r>
    </w:p>
    <w:p w:rsidR="00020BB0" w:rsidRDefault="00020BB0" w:rsidP="00020BB0">
      <w:pPr>
        <w:pStyle w:val="Nagwek1"/>
        <w:jc w:val="left"/>
        <w:rPr>
          <w:rFonts w:ascii="Calibri" w:hAnsi="Calibri"/>
          <w:sz w:val="24"/>
          <w:szCs w:val="24"/>
        </w:rPr>
      </w:pPr>
    </w:p>
    <w:p w:rsidR="00020BB0" w:rsidRDefault="00020BB0" w:rsidP="00020BB0">
      <w:pPr>
        <w:pStyle w:val="Nagwek1"/>
        <w:rPr>
          <w:rFonts w:ascii="Segoe UI" w:hAnsi="Segoe UI" w:cs="Segoe UI"/>
          <w:sz w:val="24"/>
          <w:szCs w:val="24"/>
        </w:rPr>
      </w:pPr>
      <w:r>
        <w:rPr>
          <w:rFonts w:ascii="Segoe UI" w:hAnsi="Segoe UI" w:cs="Segoe UI"/>
          <w:sz w:val="24"/>
          <w:szCs w:val="24"/>
        </w:rPr>
        <w:t xml:space="preserve">Informacja Prezydenta Koszalina </w:t>
      </w:r>
    </w:p>
    <w:p w:rsidR="00020BB0" w:rsidRDefault="00020BB0" w:rsidP="00020BB0">
      <w:pPr>
        <w:pStyle w:val="Nagwek1"/>
        <w:rPr>
          <w:rFonts w:ascii="Segoe UI" w:hAnsi="Segoe UI" w:cs="Segoe UI"/>
          <w:sz w:val="24"/>
          <w:szCs w:val="24"/>
        </w:rPr>
      </w:pPr>
      <w:r>
        <w:rPr>
          <w:rFonts w:ascii="Segoe UI" w:hAnsi="Segoe UI" w:cs="Segoe UI"/>
          <w:sz w:val="24"/>
          <w:szCs w:val="24"/>
        </w:rPr>
        <w:t>z działań podjętych między sesjami Rady Miejskiej</w:t>
      </w:r>
    </w:p>
    <w:p w:rsidR="00020BB0" w:rsidRDefault="00020BB0" w:rsidP="00020BB0">
      <w:pPr>
        <w:pStyle w:val="Nagwek1"/>
        <w:rPr>
          <w:rFonts w:ascii="Segoe UI" w:hAnsi="Segoe UI" w:cs="Segoe UI"/>
          <w:sz w:val="24"/>
          <w:szCs w:val="24"/>
        </w:rPr>
      </w:pPr>
      <w:r>
        <w:rPr>
          <w:rFonts w:ascii="Segoe UI" w:hAnsi="Segoe UI" w:cs="Segoe UI"/>
          <w:sz w:val="24"/>
          <w:szCs w:val="24"/>
        </w:rPr>
        <w:t>(</w:t>
      </w:r>
      <w:r w:rsidR="009B039E">
        <w:rPr>
          <w:rFonts w:ascii="Segoe UI" w:hAnsi="Segoe UI" w:cs="Segoe UI"/>
          <w:sz w:val="24"/>
          <w:szCs w:val="24"/>
        </w:rPr>
        <w:t>10</w:t>
      </w:r>
      <w:r w:rsidR="00B319F9">
        <w:rPr>
          <w:rFonts w:ascii="Segoe UI" w:hAnsi="Segoe UI" w:cs="Segoe UI"/>
          <w:sz w:val="24"/>
          <w:szCs w:val="24"/>
        </w:rPr>
        <w:t xml:space="preserve"> października </w:t>
      </w:r>
      <w:r w:rsidR="009B039E">
        <w:rPr>
          <w:rFonts w:ascii="Segoe UI" w:hAnsi="Segoe UI" w:cs="Segoe UI"/>
          <w:sz w:val="24"/>
          <w:szCs w:val="24"/>
        </w:rPr>
        <w:t xml:space="preserve">– 9 listopada </w:t>
      </w:r>
      <w:r>
        <w:rPr>
          <w:rFonts w:ascii="Segoe UI" w:hAnsi="Segoe UI" w:cs="Segoe UI"/>
          <w:sz w:val="24"/>
          <w:szCs w:val="24"/>
        </w:rPr>
        <w:t>2020 roku)</w:t>
      </w:r>
    </w:p>
    <w:p w:rsidR="00A3008B" w:rsidRDefault="00A3008B" w:rsidP="00A3008B">
      <w:pPr>
        <w:pStyle w:val="Nagwek1"/>
        <w:rPr>
          <w:rFonts w:ascii="Segoe UI" w:hAnsi="Segoe UI" w:cs="Segoe UI"/>
          <w:sz w:val="24"/>
          <w:szCs w:val="24"/>
        </w:rPr>
      </w:pPr>
    </w:p>
    <w:p w:rsidR="00A3008B" w:rsidRDefault="00A3008B" w:rsidP="00A3008B">
      <w:pPr>
        <w:rPr>
          <w:rFonts w:ascii="Segoe UI" w:hAnsi="Segoe UI" w:cs="Segoe UI"/>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Finanse</w:t>
      </w:r>
    </w:p>
    <w:p w:rsidR="00A3008B" w:rsidRDefault="00A3008B" w:rsidP="00A3008B"/>
    <w:p w:rsidR="000A772A" w:rsidRPr="000A772A" w:rsidRDefault="00A3008B" w:rsidP="000A772A">
      <w:pPr>
        <w:pStyle w:val="Tekstpodstawowy3"/>
        <w:ind w:firstLine="540"/>
        <w:rPr>
          <w:rFonts w:ascii="Segoe UI" w:hAnsi="Segoe UI" w:cs="Segoe UI"/>
          <w:b/>
          <w:color w:val="000000"/>
          <w:sz w:val="20"/>
          <w:szCs w:val="20"/>
        </w:rPr>
      </w:pPr>
      <w:r w:rsidRPr="00292466">
        <w:rPr>
          <w:rFonts w:ascii="Segoe UI" w:hAnsi="Segoe UI" w:cs="Segoe UI"/>
          <w:bCs/>
          <w:sz w:val="20"/>
          <w:szCs w:val="20"/>
        </w:rPr>
        <w:t xml:space="preserve">Prezydent Koszalina </w:t>
      </w:r>
      <w:r w:rsidR="00C959D0" w:rsidRPr="00292466">
        <w:rPr>
          <w:rFonts w:ascii="Segoe UI" w:hAnsi="Segoe UI" w:cs="Segoe UI"/>
          <w:bCs/>
          <w:sz w:val="20"/>
          <w:szCs w:val="20"/>
        </w:rPr>
        <w:t>dokonał zm</w:t>
      </w:r>
      <w:r w:rsidR="00224352" w:rsidRPr="00292466">
        <w:rPr>
          <w:rFonts w:ascii="Segoe UI" w:hAnsi="Segoe UI" w:cs="Segoe UI"/>
          <w:bCs/>
          <w:sz w:val="20"/>
          <w:szCs w:val="20"/>
        </w:rPr>
        <w:t>ian w budżecie Miasta Koszalina</w:t>
      </w:r>
      <w:r w:rsidR="00C959D0" w:rsidRPr="00292466">
        <w:rPr>
          <w:rFonts w:ascii="Segoe UI" w:hAnsi="Segoe UI" w:cs="Segoe UI"/>
          <w:bCs/>
          <w:sz w:val="20"/>
          <w:szCs w:val="20"/>
        </w:rPr>
        <w:t xml:space="preserve"> </w:t>
      </w:r>
      <w:r w:rsidR="000A772A" w:rsidRPr="000A772A">
        <w:rPr>
          <w:rFonts w:ascii="Segoe UI" w:hAnsi="Segoe UI" w:cs="Segoe UI"/>
          <w:color w:val="000000"/>
          <w:sz w:val="20"/>
          <w:szCs w:val="20"/>
        </w:rPr>
        <w:t xml:space="preserve">dwoma Zarządzeniami: Nr 333/1164/20  oraz Nr 334/1165/20 zawierającymi zwiększenie planu dochodów i wydatków o </w:t>
      </w:r>
      <w:r w:rsidR="000A772A" w:rsidRPr="000A772A">
        <w:rPr>
          <w:rFonts w:ascii="Segoe UI" w:hAnsi="Segoe UI" w:cs="Segoe UI"/>
          <w:b/>
          <w:color w:val="000000"/>
          <w:sz w:val="20"/>
          <w:szCs w:val="20"/>
        </w:rPr>
        <w:t>670.497,72 zł</w:t>
      </w:r>
    </w:p>
    <w:p w:rsidR="000A772A" w:rsidRPr="0025447B" w:rsidRDefault="000A772A" w:rsidP="000A772A">
      <w:pPr>
        <w:pStyle w:val="Tekstpodstawowy3"/>
        <w:rPr>
          <w:rFonts w:ascii="Segoe UI" w:hAnsi="Segoe UI" w:cs="Segoe UI"/>
          <w:b/>
          <w:color w:val="000000"/>
          <w:sz w:val="20"/>
          <w:szCs w:val="20"/>
        </w:rPr>
      </w:pP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Zmiany te wynikają z decyzji Wojewody Zachodniopomorskiego, o zmianie wysokości dotacji celowych na 2020 rok oraz Informacji Dyrektora Delegatury Krajowego Biura Wyborczego:</w:t>
      </w:r>
    </w:p>
    <w:p w:rsidR="000A772A" w:rsidRPr="0025447B" w:rsidRDefault="000A772A" w:rsidP="000A772A">
      <w:pPr>
        <w:pStyle w:val="Tekstpodstawowy"/>
        <w:ind w:left="360"/>
        <w:rPr>
          <w:rFonts w:ascii="Segoe UI" w:hAnsi="Segoe UI" w:cs="Segoe UI"/>
          <w:bCs/>
          <w:color w:val="000000"/>
          <w:sz w:val="20"/>
        </w:rPr>
      </w:pPr>
    </w:p>
    <w:p w:rsidR="000A772A" w:rsidRPr="0025447B" w:rsidRDefault="000A772A" w:rsidP="000A772A">
      <w:pPr>
        <w:pStyle w:val="Tekstpodstawowy"/>
        <w:ind w:firstLine="360"/>
        <w:rPr>
          <w:rFonts w:ascii="Segoe UI" w:hAnsi="Segoe UI" w:cs="Segoe UI"/>
          <w:b/>
          <w:bCs/>
          <w:color w:val="000000"/>
          <w:sz w:val="20"/>
        </w:rPr>
      </w:pPr>
      <w:r w:rsidRPr="0025447B">
        <w:rPr>
          <w:rFonts w:ascii="Segoe UI" w:hAnsi="Segoe UI" w:cs="Segoe UI"/>
          <w:b/>
          <w:bCs/>
          <w:color w:val="000000"/>
          <w:sz w:val="20"/>
        </w:rPr>
        <w:t>Dział 010 Rolnictwo i łowiectwo</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dopłaty do paliwa rolniczego +45.294,17 zł,</w:t>
      </w:r>
    </w:p>
    <w:p w:rsidR="000A772A" w:rsidRPr="0025447B" w:rsidRDefault="000A772A" w:rsidP="000A772A">
      <w:pPr>
        <w:pStyle w:val="Tekstpodstawowy"/>
        <w:ind w:left="360"/>
        <w:rPr>
          <w:rFonts w:ascii="Segoe UI" w:hAnsi="Segoe UI" w:cs="Segoe UI"/>
          <w:bCs/>
          <w:color w:val="000000"/>
          <w:sz w:val="20"/>
        </w:rPr>
      </w:pPr>
    </w:p>
    <w:p w:rsidR="000A772A" w:rsidRPr="0025447B" w:rsidRDefault="000A772A" w:rsidP="000A772A">
      <w:pPr>
        <w:pStyle w:val="Tekstpodstawowy"/>
        <w:ind w:firstLine="360"/>
        <w:rPr>
          <w:rFonts w:ascii="Segoe UI" w:hAnsi="Segoe UI" w:cs="Segoe UI"/>
          <w:b/>
          <w:bCs/>
          <w:color w:val="000000"/>
          <w:sz w:val="20"/>
        </w:rPr>
      </w:pPr>
      <w:r w:rsidRPr="0025447B">
        <w:rPr>
          <w:rFonts w:ascii="Segoe UI" w:hAnsi="Segoe UI" w:cs="Segoe UI"/>
          <w:b/>
          <w:bCs/>
          <w:color w:val="000000"/>
          <w:sz w:val="20"/>
        </w:rPr>
        <w:t>Dział 700 Gospodarka mieszkaniowa</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sporządzenie operatów szacunkowych -13.287 zł,</w:t>
      </w:r>
    </w:p>
    <w:p w:rsidR="000A772A" w:rsidRPr="0025447B" w:rsidRDefault="000A772A" w:rsidP="000A772A">
      <w:pPr>
        <w:pStyle w:val="Tekstpodstawowy"/>
        <w:rPr>
          <w:rFonts w:ascii="Segoe UI" w:hAnsi="Segoe UI" w:cs="Segoe UI"/>
          <w:b/>
          <w:bCs/>
          <w:color w:val="000000"/>
          <w:sz w:val="20"/>
        </w:rPr>
      </w:pPr>
    </w:p>
    <w:p w:rsidR="000A772A" w:rsidRPr="0025447B" w:rsidRDefault="000A772A" w:rsidP="000A772A">
      <w:pPr>
        <w:pStyle w:val="Tekstpodstawowy"/>
        <w:ind w:left="360"/>
        <w:rPr>
          <w:rFonts w:ascii="Segoe UI" w:hAnsi="Segoe UI" w:cs="Segoe UI"/>
          <w:b/>
          <w:bCs/>
          <w:color w:val="000000"/>
          <w:sz w:val="20"/>
        </w:rPr>
      </w:pPr>
      <w:r w:rsidRPr="0025447B">
        <w:rPr>
          <w:rFonts w:ascii="Segoe UI" w:hAnsi="Segoe UI" w:cs="Segoe UI"/>
          <w:b/>
          <w:bCs/>
          <w:color w:val="000000"/>
          <w:sz w:val="20"/>
        </w:rPr>
        <w:t>Dział 751 Urzędy naczelnych organów władzy państwowej, kontroli i ochrony prawa oraz sądownictwa</w:t>
      </w:r>
    </w:p>
    <w:p w:rsidR="000A772A" w:rsidRPr="0025447B" w:rsidRDefault="000A772A" w:rsidP="000A772A">
      <w:pPr>
        <w:pStyle w:val="Tekstpodstawowy"/>
        <w:ind w:firstLine="360"/>
        <w:rPr>
          <w:rFonts w:ascii="Segoe UI" w:hAnsi="Segoe UI" w:cs="Segoe UI"/>
          <w:bCs/>
          <w:color w:val="000000"/>
          <w:sz w:val="20"/>
        </w:rPr>
      </w:pPr>
      <w:r w:rsidRPr="0025447B">
        <w:rPr>
          <w:rFonts w:ascii="Segoe UI" w:hAnsi="Segoe UI" w:cs="Segoe UI"/>
          <w:bCs/>
          <w:color w:val="000000"/>
          <w:sz w:val="20"/>
        </w:rPr>
        <w:t>na przeprowadzenie wyborów Prezydenta Rzeczypospolitej Polskiej -22.750 zł,</w:t>
      </w:r>
    </w:p>
    <w:p w:rsidR="000A772A" w:rsidRPr="0025447B" w:rsidRDefault="000A772A" w:rsidP="000A772A">
      <w:pPr>
        <w:pStyle w:val="Tekstpodstawowy"/>
        <w:ind w:firstLine="360"/>
        <w:rPr>
          <w:rFonts w:ascii="Segoe UI" w:hAnsi="Segoe UI" w:cs="Segoe UI"/>
          <w:b/>
          <w:bCs/>
          <w:color w:val="000000"/>
          <w:sz w:val="20"/>
        </w:rPr>
      </w:pPr>
    </w:p>
    <w:p w:rsidR="000A772A" w:rsidRPr="0025447B" w:rsidRDefault="000A772A" w:rsidP="000A772A">
      <w:pPr>
        <w:pStyle w:val="Tekstpodstawowy"/>
        <w:ind w:left="360"/>
        <w:rPr>
          <w:rFonts w:ascii="Segoe UI" w:hAnsi="Segoe UI" w:cs="Segoe UI"/>
          <w:b/>
          <w:bCs/>
          <w:color w:val="000000"/>
          <w:sz w:val="20"/>
        </w:rPr>
      </w:pPr>
      <w:r w:rsidRPr="0025447B">
        <w:rPr>
          <w:rFonts w:ascii="Segoe UI" w:hAnsi="Segoe UI" w:cs="Segoe UI"/>
          <w:b/>
          <w:bCs/>
          <w:color w:val="000000"/>
          <w:sz w:val="20"/>
        </w:rPr>
        <w:t xml:space="preserve">Dział 754 Bezpieczeństwo publiczne i ochrona przeciwpożarowa </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realizację zadań bieżących Komendy Miejskiej PSP, wypłatę odpraw, ekwiwalentów i świadczeń dla funkcjonariuszy, na sfinansowanie skutków podwyższenia uposażeń +97.103 zł,</w:t>
      </w:r>
    </w:p>
    <w:p w:rsidR="000A772A" w:rsidRPr="0025447B" w:rsidRDefault="000A772A" w:rsidP="000A772A">
      <w:pPr>
        <w:pStyle w:val="Tekstpodstawowy"/>
        <w:rPr>
          <w:rFonts w:ascii="Segoe UI" w:hAnsi="Segoe UI" w:cs="Segoe UI"/>
          <w:bCs/>
          <w:color w:val="000000"/>
          <w:sz w:val="20"/>
        </w:rPr>
      </w:pPr>
    </w:p>
    <w:p w:rsidR="000A772A" w:rsidRPr="0025447B" w:rsidRDefault="000A772A" w:rsidP="000A772A">
      <w:pPr>
        <w:pStyle w:val="Tekstpodstawowy"/>
        <w:ind w:left="360"/>
        <w:rPr>
          <w:rFonts w:ascii="Segoe UI" w:hAnsi="Segoe UI" w:cs="Segoe UI"/>
          <w:b/>
          <w:bCs/>
          <w:color w:val="000000"/>
          <w:sz w:val="20"/>
        </w:rPr>
      </w:pPr>
      <w:r w:rsidRPr="0025447B">
        <w:rPr>
          <w:rFonts w:ascii="Segoe UI" w:hAnsi="Segoe UI" w:cs="Segoe UI"/>
          <w:b/>
          <w:bCs/>
          <w:color w:val="000000"/>
          <w:sz w:val="20"/>
        </w:rPr>
        <w:t>Dział 852 Pomoc społeczna</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realizację zadań z zakresu pomocy społecznej +14.969 zł,</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realizację programu kompleksowego wsparcia dla rodzin „Za życiem”  +62.564,25 zł,</w:t>
      </w:r>
    </w:p>
    <w:p w:rsidR="000A772A" w:rsidRPr="0025447B" w:rsidRDefault="000A772A" w:rsidP="000A772A">
      <w:pPr>
        <w:pStyle w:val="Tekstpodstawowy"/>
        <w:ind w:left="360"/>
        <w:rPr>
          <w:rFonts w:ascii="Segoe UI" w:hAnsi="Segoe UI" w:cs="Segoe UI"/>
          <w:bCs/>
          <w:color w:val="000000"/>
          <w:sz w:val="20"/>
        </w:rPr>
      </w:pPr>
    </w:p>
    <w:p w:rsidR="000A772A" w:rsidRPr="0025447B" w:rsidRDefault="000A772A" w:rsidP="000A772A">
      <w:pPr>
        <w:pStyle w:val="Tekstpodstawowy"/>
        <w:ind w:firstLine="360"/>
        <w:rPr>
          <w:rFonts w:ascii="Segoe UI" w:hAnsi="Segoe UI" w:cs="Segoe UI"/>
          <w:b/>
          <w:bCs/>
          <w:color w:val="000000"/>
          <w:sz w:val="20"/>
        </w:rPr>
      </w:pPr>
      <w:r w:rsidRPr="0025447B">
        <w:rPr>
          <w:rFonts w:ascii="Segoe UI" w:hAnsi="Segoe UI" w:cs="Segoe UI"/>
          <w:b/>
          <w:bCs/>
          <w:color w:val="000000"/>
          <w:sz w:val="20"/>
        </w:rPr>
        <w:t>Dział 853 Pozostałe zadania w zakresie polityki społecznej</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prowadzenie nadzoru i wykonywanie funkcji kontrolnych nad orzekaniem o niepełnosprawności +554,30 zł,</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pomoc udzielaną cudzoziemcom, w szczególności na realizację zadań dotyczących Karty Polaka +14.850 zł,</w:t>
      </w:r>
    </w:p>
    <w:p w:rsidR="000A772A" w:rsidRPr="0025447B" w:rsidRDefault="000A772A" w:rsidP="000A772A">
      <w:pPr>
        <w:pStyle w:val="Tekstpodstawowy"/>
        <w:ind w:left="360"/>
        <w:rPr>
          <w:rFonts w:ascii="Segoe UI" w:hAnsi="Segoe UI" w:cs="Segoe UI"/>
          <w:b/>
          <w:bCs/>
          <w:color w:val="000000"/>
          <w:sz w:val="20"/>
        </w:rPr>
      </w:pPr>
    </w:p>
    <w:p w:rsidR="000A772A" w:rsidRPr="0025447B" w:rsidRDefault="000A772A" w:rsidP="000A772A">
      <w:pPr>
        <w:pStyle w:val="Tekstpodstawowy"/>
        <w:ind w:left="360"/>
        <w:rPr>
          <w:rFonts w:ascii="Segoe UI" w:hAnsi="Segoe UI" w:cs="Segoe UI"/>
          <w:b/>
          <w:bCs/>
          <w:color w:val="000000"/>
          <w:sz w:val="20"/>
        </w:rPr>
      </w:pPr>
      <w:r w:rsidRPr="0025447B">
        <w:rPr>
          <w:rFonts w:ascii="Segoe UI" w:hAnsi="Segoe UI" w:cs="Segoe UI"/>
          <w:b/>
          <w:bCs/>
          <w:color w:val="000000"/>
          <w:sz w:val="20"/>
        </w:rPr>
        <w:t>Dział 855 Rodzina</w:t>
      </w:r>
    </w:p>
    <w:p w:rsidR="000A772A" w:rsidRPr="0025447B" w:rsidRDefault="000A772A" w:rsidP="000A772A">
      <w:pPr>
        <w:pStyle w:val="Tekstpodstawowy"/>
        <w:ind w:left="360"/>
        <w:rPr>
          <w:rFonts w:ascii="Segoe UI" w:hAnsi="Segoe UI" w:cs="Segoe UI"/>
          <w:bCs/>
          <w:color w:val="000000"/>
          <w:sz w:val="20"/>
        </w:rPr>
      </w:pPr>
      <w:r w:rsidRPr="0025447B">
        <w:rPr>
          <w:rFonts w:ascii="Segoe UI" w:hAnsi="Segoe UI" w:cs="Segoe UI"/>
          <w:bCs/>
          <w:color w:val="000000"/>
          <w:sz w:val="20"/>
        </w:rPr>
        <w:t>na realizację programu „Za życiem” + 471.200 zł,</w:t>
      </w:r>
    </w:p>
    <w:p w:rsidR="000A772A" w:rsidRPr="0025447B" w:rsidRDefault="000A772A" w:rsidP="000A772A">
      <w:pPr>
        <w:pStyle w:val="Tekstpodstawowy"/>
        <w:rPr>
          <w:rFonts w:ascii="Segoe UI" w:hAnsi="Segoe UI" w:cs="Segoe UI"/>
          <w:b/>
          <w:bCs/>
          <w:color w:val="000000"/>
          <w:sz w:val="20"/>
        </w:rPr>
      </w:pPr>
    </w:p>
    <w:p w:rsidR="00676DA9" w:rsidRPr="00292466" w:rsidRDefault="000A772A" w:rsidP="000A772A">
      <w:pPr>
        <w:pStyle w:val="Tekstpodstawowy3"/>
        <w:ind w:firstLine="540"/>
        <w:jc w:val="both"/>
        <w:rPr>
          <w:rFonts w:ascii="Segoe UI" w:hAnsi="Segoe UI" w:cs="Segoe UI"/>
          <w:b/>
          <w:sz w:val="20"/>
          <w:szCs w:val="20"/>
        </w:rPr>
      </w:pPr>
      <w:r w:rsidRPr="0025447B">
        <w:rPr>
          <w:rFonts w:ascii="Segoe UI" w:hAnsi="Segoe UI" w:cs="Segoe UI"/>
          <w:b/>
          <w:color w:val="000000"/>
          <w:sz w:val="20"/>
          <w:szCs w:val="20"/>
        </w:rPr>
        <w:t>Po dokonaniu powyższych zmian plan dochodów i wydatków na 2020 rok wynosi: plan dochodów 730.057.193,07 zł, plan wydatków 762.155.393,07 zł, a deficyt  32.098.200 zł.</w:t>
      </w:r>
    </w:p>
    <w:p w:rsidR="00A3008B" w:rsidRDefault="00A3008B" w:rsidP="00A3008B">
      <w:pPr>
        <w:jc w:val="both"/>
        <w:rPr>
          <w:rFonts w:ascii="Segoe UI" w:hAnsi="Segoe UI" w:cs="Segoe UI"/>
          <w:b/>
          <w:sz w:val="18"/>
          <w:szCs w:val="20"/>
        </w:rPr>
      </w:pPr>
    </w:p>
    <w:p w:rsidR="000A772A" w:rsidRDefault="000A772A" w:rsidP="00A3008B">
      <w:pPr>
        <w:pStyle w:val="Nagwek5"/>
        <w:jc w:val="center"/>
        <w:rPr>
          <w:rFonts w:ascii="Segoe UI" w:hAnsi="Segoe UI" w:cs="Segoe UI"/>
          <w:sz w:val="24"/>
          <w:szCs w:val="24"/>
          <w:u w:val="none"/>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Inwestycje</w:t>
      </w:r>
    </w:p>
    <w:p w:rsidR="000706C2" w:rsidRPr="00BD0863" w:rsidRDefault="000706C2" w:rsidP="00C449A2">
      <w:pPr>
        <w:jc w:val="both"/>
        <w:rPr>
          <w:rFonts w:ascii="Segoe UI" w:hAnsi="Segoe UI" w:cs="Segoe UI"/>
          <w:sz w:val="20"/>
          <w:szCs w:val="20"/>
        </w:rPr>
      </w:pPr>
    </w:p>
    <w:p w:rsidR="001A0701" w:rsidRDefault="000A23BF" w:rsidP="000A23BF">
      <w:pPr>
        <w:pStyle w:val="NormalnyWeb"/>
        <w:spacing w:before="0" w:beforeAutospacing="0" w:after="0" w:afterAutospacing="0"/>
        <w:jc w:val="both"/>
        <w:rPr>
          <w:rFonts w:ascii="Segoe UI" w:hAnsi="Segoe UI" w:cs="Segoe UI"/>
          <w:sz w:val="20"/>
        </w:rPr>
      </w:pPr>
      <w:r w:rsidRPr="000A23BF">
        <w:rPr>
          <w:rFonts w:ascii="Segoe UI" w:hAnsi="Segoe UI" w:cs="Segoe UI"/>
          <w:sz w:val="20"/>
        </w:rPr>
        <w:t>Od 2 listopada pojawiły  utrudnienia w ruchu kołowym na ul. Holenderskiej. Związane jest to z przeprowadzeniem niezbędnych prac inwestycyjnych przy budowie „Biedronki” i „Cz</w:t>
      </w:r>
      <w:r w:rsidR="00834B53">
        <w:rPr>
          <w:rFonts w:ascii="Segoe UI" w:hAnsi="Segoe UI" w:cs="Segoe UI"/>
          <w:sz w:val="20"/>
        </w:rPr>
        <w:t>erwonej Torebki”, które powstają</w:t>
      </w:r>
      <w:r w:rsidRPr="000A23BF">
        <w:rPr>
          <w:rFonts w:ascii="Segoe UI" w:hAnsi="Segoe UI" w:cs="Segoe UI"/>
          <w:sz w:val="20"/>
        </w:rPr>
        <w:t xml:space="preserve"> pomiędzy ulicami Władysława IV, Holenderską i Brytyjską. Dlatego </w:t>
      </w:r>
      <w:r w:rsidR="00834B53">
        <w:rPr>
          <w:rFonts w:ascii="Segoe UI" w:hAnsi="Segoe UI" w:cs="Segoe UI"/>
          <w:sz w:val="20"/>
        </w:rPr>
        <w:t xml:space="preserve"> zamknięto odcinek</w:t>
      </w:r>
      <w:r w:rsidRPr="000A23BF">
        <w:rPr>
          <w:rFonts w:ascii="Segoe UI" w:hAnsi="Segoe UI" w:cs="Segoe UI"/>
          <w:sz w:val="20"/>
        </w:rPr>
        <w:t xml:space="preserve"> ul. Holenderskiej między ul. Władysława IV a Brytyjską. Wjazd </w:t>
      </w:r>
      <w:r w:rsidR="00834B53">
        <w:rPr>
          <w:rFonts w:ascii="Segoe UI" w:hAnsi="Segoe UI" w:cs="Segoe UI"/>
          <w:sz w:val="20"/>
        </w:rPr>
        <w:t xml:space="preserve">na os. Unii Europejskiej odbywa się </w:t>
      </w:r>
      <w:r w:rsidRPr="000A23BF">
        <w:rPr>
          <w:rFonts w:ascii="Segoe UI" w:hAnsi="Segoe UI" w:cs="Segoe UI"/>
          <w:sz w:val="20"/>
        </w:rPr>
        <w:t>z ul. Władysława IV w u</w:t>
      </w:r>
      <w:r w:rsidR="00834B53">
        <w:rPr>
          <w:rFonts w:ascii="Segoe UI" w:hAnsi="Segoe UI" w:cs="Segoe UI"/>
          <w:sz w:val="20"/>
        </w:rPr>
        <w:t xml:space="preserve">l. Francuską, następnie objazd </w:t>
      </w:r>
      <w:r w:rsidRPr="000A23BF">
        <w:rPr>
          <w:rFonts w:ascii="Segoe UI" w:hAnsi="Segoe UI" w:cs="Segoe UI"/>
          <w:sz w:val="20"/>
        </w:rPr>
        <w:t>kieruje ruch na ul. Holenderską, by wyjechać jednokierunkową ul. Włoską. Utrudnienia s</w:t>
      </w:r>
      <w:r w:rsidR="00834B53">
        <w:rPr>
          <w:rFonts w:ascii="Segoe UI" w:hAnsi="Segoe UI" w:cs="Segoe UI"/>
          <w:sz w:val="20"/>
        </w:rPr>
        <w:t xml:space="preserve">ą przewidziane na około miesiąc. </w:t>
      </w:r>
      <w:r w:rsidRPr="000A23BF">
        <w:rPr>
          <w:rFonts w:ascii="Segoe UI" w:hAnsi="Segoe UI" w:cs="Segoe UI"/>
          <w:sz w:val="20"/>
        </w:rPr>
        <w:t xml:space="preserve"> </w:t>
      </w:r>
    </w:p>
    <w:p w:rsidR="00834B53" w:rsidRDefault="00834B53" w:rsidP="000A23BF">
      <w:pPr>
        <w:pStyle w:val="NormalnyWeb"/>
        <w:spacing w:before="0" w:beforeAutospacing="0" w:after="0" w:afterAutospacing="0"/>
        <w:jc w:val="both"/>
        <w:rPr>
          <w:rFonts w:ascii="Segoe UI" w:hAnsi="Segoe UI" w:cs="Segoe UI"/>
          <w:sz w:val="20"/>
        </w:rPr>
      </w:pPr>
    </w:p>
    <w:p w:rsidR="001A0701" w:rsidRPr="00301732" w:rsidRDefault="001A0701" w:rsidP="00301732">
      <w:pPr>
        <w:jc w:val="both"/>
        <w:rPr>
          <w:rFonts w:ascii="Segoe UI" w:hAnsi="Segoe UI" w:cs="Segoe UI"/>
          <w:sz w:val="20"/>
          <w:szCs w:val="20"/>
        </w:rPr>
      </w:pPr>
      <w:r w:rsidRPr="00301732">
        <w:rPr>
          <w:rFonts w:ascii="Segoe UI" w:hAnsi="Segoe UI" w:cs="Segoe UI"/>
          <w:sz w:val="20"/>
          <w:szCs w:val="20"/>
        </w:rPr>
        <w:t xml:space="preserve">28 października prezydent Piotr Jedliński podpisał umowę na dokumentację projektową nowego wiaduktu w ciągu alei Monte Cassino. Zgodnie z jej założeniami </w:t>
      </w:r>
      <w:r w:rsidRPr="00301732">
        <w:rPr>
          <w:rFonts w:ascii="Segoe UI" w:hAnsi="Segoe UI" w:cs="Segoe UI"/>
          <w:noProof/>
          <w:sz w:val="20"/>
          <w:szCs w:val="20"/>
        </w:rPr>
        <w:t xml:space="preserve">do 8 tygodni </w:t>
      </w:r>
      <w:r w:rsidRPr="00301732">
        <w:rPr>
          <w:rFonts w:ascii="Segoe UI" w:hAnsi="Segoe UI" w:cs="Segoe UI"/>
          <w:sz w:val="20"/>
          <w:szCs w:val="20"/>
        </w:rPr>
        <w:t>powstani</w:t>
      </w:r>
      <w:r w:rsidR="00301732" w:rsidRPr="00301732">
        <w:rPr>
          <w:rFonts w:ascii="Segoe UI" w:hAnsi="Segoe UI" w:cs="Segoe UI"/>
          <w:sz w:val="20"/>
          <w:szCs w:val="20"/>
        </w:rPr>
        <w:t xml:space="preserve">e program funkcjonalno-użytkowy, a do 14 tygodni będzie gotowy projekt budowlany. </w:t>
      </w:r>
      <w:r w:rsidRPr="00301732">
        <w:rPr>
          <w:rFonts w:ascii="Segoe UI" w:hAnsi="Segoe UI" w:cs="Segoe UI"/>
          <w:sz w:val="20"/>
          <w:szCs w:val="20"/>
        </w:rPr>
        <w:t>Przygotowania dokumentacji podjęło się biuro GTI Design z Gdańska.</w:t>
      </w:r>
    </w:p>
    <w:p w:rsidR="001A0701" w:rsidRDefault="001A0701" w:rsidP="000A23BF">
      <w:pPr>
        <w:pStyle w:val="NormalnyWeb"/>
        <w:spacing w:before="0" w:beforeAutospacing="0" w:after="0" w:afterAutospacing="0"/>
        <w:jc w:val="both"/>
        <w:rPr>
          <w:rFonts w:ascii="Segoe UI" w:hAnsi="Segoe UI" w:cs="Segoe UI"/>
          <w:sz w:val="20"/>
        </w:rPr>
      </w:pPr>
    </w:p>
    <w:p w:rsidR="00201C79" w:rsidRPr="00201C79" w:rsidRDefault="004232E7" w:rsidP="00201C79">
      <w:pPr>
        <w:jc w:val="both"/>
        <w:rPr>
          <w:b/>
          <w:sz w:val="20"/>
        </w:rPr>
      </w:pPr>
      <w:r w:rsidRPr="004232E7">
        <w:rPr>
          <w:rFonts w:ascii="Segoe UI" w:hAnsi="Segoe UI" w:cs="Segoe UI"/>
          <w:sz w:val="20"/>
        </w:rPr>
        <w:t>Odbyło się</w:t>
      </w:r>
      <w:r w:rsidR="00834B53">
        <w:rPr>
          <w:rFonts w:ascii="Segoe UI" w:hAnsi="Segoe UI" w:cs="Segoe UI"/>
          <w:b/>
          <w:sz w:val="20"/>
        </w:rPr>
        <w:t xml:space="preserve"> </w:t>
      </w:r>
      <w:r w:rsidR="00834B53">
        <w:rPr>
          <w:rFonts w:ascii="Segoe UI" w:hAnsi="Segoe UI" w:cs="Segoe UI"/>
          <w:sz w:val="20"/>
        </w:rPr>
        <w:t xml:space="preserve">drugie </w:t>
      </w:r>
      <w:r w:rsidRPr="004232E7">
        <w:rPr>
          <w:rFonts w:ascii="Segoe UI" w:hAnsi="Segoe UI" w:cs="Segoe UI"/>
          <w:sz w:val="20"/>
          <w:szCs w:val="27"/>
        </w:rPr>
        <w:t>spotkanie konsultacyjne dotyczące planu zagospodarowania przestrzennego dla części Osiedla Unii Europejskiej. Ze względu na sytuację epidemiczną w naszym regionie</w:t>
      </w:r>
      <w:r>
        <w:rPr>
          <w:rFonts w:ascii="Segoe UI" w:hAnsi="Segoe UI" w:cs="Segoe UI"/>
          <w:sz w:val="20"/>
          <w:szCs w:val="27"/>
        </w:rPr>
        <w:t>,</w:t>
      </w:r>
      <w:r w:rsidRPr="004232E7">
        <w:rPr>
          <w:rFonts w:ascii="Segoe UI" w:hAnsi="Segoe UI" w:cs="Segoe UI"/>
          <w:sz w:val="20"/>
          <w:szCs w:val="27"/>
        </w:rPr>
        <w:t xml:space="preserve"> konsultacje odbyły się online.</w:t>
      </w:r>
      <w:r w:rsidRPr="004232E7">
        <w:rPr>
          <w:sz w:val="20"/>
          <w:szCs w:val="27"/>
        </w:rPr>
        <w:t xml:space="preserve"> </w:t>
      </w:r>
      <w:r w:rsidR="00201C79" w:rsidRPr="00201C79">
        <w:rPr>
          <w:rStyle w:val="Pogrubienie"/>
          <w:rFonts w:ascii="Segoe UI" w:eastAsia="Arial Unicode MS" w:hAnsi="Segoe UI" w:cs="Segoe UI"/>
          <w:b w:val="0"/>
          <w:sz w:val="20"/>
        </w:rPr>
        <w:t xml:space="preserve">Konsultacje są realizowane </w:t>
      </w:r>
      <w:r w:rsidR="00201C79" w:rsidRPr="00201C79">
        <w:rPr>
          <w:rStyle w:val="Pogrubienie"/>
          <w:rFonts w:ascii="Segoe UI" w:eastAsia="Arial Unicode MS" w:hAnsi="Segoe UI" w:cs="Segoe UI"/>
          <w:b w:val="0"/>
          <w:color w:val="000000"/>
          <w:sz w:val="20"/>
          <w:shd w:val="clear" w:color="auto" w:fill="FDFDFD"/>
        </w:rPr>
        <w:t>w ramach projektu „Liderzy konsultacji społecznych”, finansowanego ze środków Europejskiego Funduszu Społecznego w ramach Programu Operacyjnego Wiedza Edukacja Rozwój.</w:t>
      </w:r>
    </w:p>
    <w:p w:rsidR="004232E7" w:rsidRDefault="004232E7" w:rsidP="004232E7">
      <w:pPr>
        <w:pStyle w:val="NormalnyWeb"/>
        <w:spacing w:before="0" w:beforeAutospacing="0" w:after="0" w:afterAutospacing="0"/>
        <w:jc w:val="both"/>
      </w:pPr>
    </w:p>
    <w:p w:rsidR="00201C79" w:rsidRPr="001A0701" w:rsidRDefault="00201C79" w:rsidP="001A0701">
      <w:pPr>
        <w:jc w:val="both"/>
        <w:rPr>
          <w:rFonts w:ascii="Segoe UI" w:hAnsi="Segoe UI" w:cs="Segoe UI"/>
          <w:sz w:val="20"/>
        </w:rPr>
      </w:pPr>
      <w:r w:rsidRPr="001A0701">
        <w:rPr>
          <w:rFonts w:ascii="Segoe UI" w:hAnsi="Segoe UI" w:cs="Segoe UI"/>
          <w:sz w:val="20"/>
        </w:rPr>
        <w:t xml:space="preserve">Firma </w:t>
      </w:r>
      <w:proofErr w:type="spellStart"/>
      <w:r w:rsidRPr="001A0701">
        <w:rPr>
          <w:rFonts w:ascii="Segoe UI" w:hAnsi="Segoe UI" w:cs="Segoe UI"/>
          <w:sz w:val="20"/>
        </w:rPr>
        <w:t>Marbro</w:t>
      </w:r>
      <w:proofErr w:type="spellEnd"/>
      <w:r w:rsidRPr="001A0701">
        <w:rPr>
          <w:rFonts w:ascii="Segoe UI" w:hAnsi="Segoe UI" w:cs="Segoe UI"/>
          <w:sz w:val="20"/>
        </w:rPr>
        <w:t xml:space="preserve"> Sp. z o.o. z Gdańska na zlecenie </w:t>
      </w:r>
      <w:r w:rsidR="001A0701" w:rsidRPr="001A0701">
        <w:rPr>
          <w:rFonts w:ascii="Segoe UI" w:eastAsia="Arial Unicode MS" w:hAnsi="Segoe UI" w:cs="Segoe UI"/>
          <w:sz w:val="20"/>
        </w:rPr>
        <w:t>Zarządu Dróg i Transportu</w:t>
      </w:r>
      <w:r w:rsidR="00834B53">
        <w:rPr>
          <w:rFonts w:ascii="Segoe UI" w:hAnsi="Segoe UI" w:cs="Segoe UI"/>
          <w:sz w:val="20"/>
        </w:rPr>
        <w:t xml:space="preserve"> zamontowała</w:t>
      </w:r>
      <w:r w:rsidRPr="001A0701">
        <w:rPr>
          <w:rFonts w:ascii="Segoe UI" w:hAnsi="Segoe UI" w:cs="Segoe UI"/>
          <w:sz w:val="20"/>
        </w:rPr>
        <w:t xml:space="preserve"> siatki zabezpieczające pod wiaduktem przy ul. Batalionów Chłopskich oraz wzdłuż ścieżki rowerowej przy ul. Dąbrowskiego. Jest to zalecenie nadzoru budowalnego podyktowane względami bezpieczeństwa</w:t>
      </w:r>
      <w:r w:rsidR="00834B53">
        <w:rPr>
          <w:rFonts w:ascii="Segoe UI" w:hAnsi="Segoe UI" w:cs="Segoe UI"/>
          <w:sz w:val="20"/>
        </w:rPr>
        <w:t xml:space="preserve">. </w:t>
      </w:r>
    </w:p>
    <w:p w:rsidR="004232E7" w:rsidRPr="000A23BF" w:rsidRDefault="004232E7" w:rsidP="000A23BF">
      <w:pPr>
        <w:pStyle w:val="NormalnyWeb"/>
        <w:spacing w:before="0" w:beforeAutospacing="0" w:after="0" w:afterAutospacing="0"/>
        <w:jc w:val="both"/>
        <w:rPr>
          <w:rFonts w:ascii="Segoe UI" w:hAnsi="Segoe UI" w:cs="Segoe UI"/>
          <w:sz w:val="20"/>
        </w:rPr>
      </w:pPr>
    </w:p>
    <w:p w:rsidR="00DC17C5" w:rsidRPr="00C449A2" w:rsidRDefault="00DC17C5" w:rsidP="00C449A2">
      <w:pPr>
        <w:jc w:val="both"/>
        <w:rPr>
          <w:rFonts w:ascii="Segoe UI" w:hAnsi="Segoe UI" w:cs="Segoe UI"/>
          <w:sz w:val="20"/>
        </w:rPr>
      </w:pPr>
    </w:p>
    <w:p w:rsidR="00A3008B" w:rsidRDefault="00A3008B" w:rsidP="00A3008B">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A3008B" w:rsidRPr="0065338A" w:rsidRDefault="00A3008B" w:rsidP="0065338A">
      <w:pPr>
        <w:rPr>
          <w:rFonts w:ascii="Segoe UI" w:hAnsi="Segoe UI" w:cs="Segoe UI"/>
          <w:sz w:val="20"/>
          <w:szCs w:val="20"/>
        </w:rPr>
      </w:pPr>
    </w:p>
    <w:p w:rsidR="009B039E" w:rsidRPr="00B65B48" w:rsidRDefault="009B039E" w:rsidP="009B039E">
      <w:pPr>
        <w:suppressAutoHyphens/>
        <w:contextualSpacing/>
        <w:jc w:val="both"/>
        <w:rPr>
          <w:rFonts w:ascii="Segoe UI" w:eastAsia="Calibri" w:hAnsi="Segoe UI" w:cs="Segoe UI"/>
          <w:bCs/>
          <w:color w:val="000000" w:themeColor="text1"/>
          <w:sz w:val="20"/>
          <w:szCs w:val="20"/>
          <w:lang w:eastAsia="zh-CN"/>
        </w:rPr>
      </w:pPr>
      <w:r w:rsidRPr="00B65B48">
        <w:rPr>
          <w:rFonts w:ascii="Segoe UI" w:hAnsi="Segoe UI" w:cs="Segoe UI"/>
          <w:color w:val="000000" w:themeColor="text1"/>
          <w:sz w:val="20"/>
          <w:szCs w:val="20"/>
          <w:lang w:eastAsia="zh-CN"/>
        </w:rPr>
        <w:t xml:space="preserve">Prezydent Miasta Koszalina wydał  4 </w:t>
      </w:r>
      <w:r w:rsidRPr="00B65B48">
        <w:rPr>
          <w:rFonts w:ascii="Segoe UI" w:eastAsia="Calibri" w:hAnsi="Segoe UI" w:cs="Segoe UI"/>
          <w:bCs/>
          <w:color w:val="000000" w:themeColor="text1"/>
          <w:sz w:val="20"/>
          <w:szCs w:val="20"/>
          <w:lang w:eastAsia="zh-CN"/>
        </w:rPr>
        <w:t>zarządzenia:</w:t>
      </w:r>
    </w:p>
    <w:p w:rsidR="009B039E" w:rsidRPr="00B65B48" w:rsidRDefault="009B039E" w:rsidP="009B039E">
      <w:pPr>
        <w:pStyle w:val="Akapitzlist"/>
        <w:numPr>
          <w:ilvl w:val="0"/>
          <w:numId w:val="2"/>
        </w:numPr>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bCs/>
          <w:color w:val="000000" w:themeColor="text1"/>
          <w:sz w:val="20"/>
        </w:rPr>
        <w:t>2 zarządzenia w sprawie nieskorzystania z prawa pierwokupu prawa własności nieruchomości gruntowej położonej w Koszalinie (obręb nr 0007 działki nr 58/3 i 58/4 oraz obręb nr 0007 działka nr 58/2).</w:t>
      </w:r>
    </w:p>
    <w:p w:rsidR="009B039E" w:rsidRPr="00B65B48" w:rsidRDefault="009B039E" w:rsidP="009B039E">
      <w:pPr>
        <w:pStyle w:val="Akapitzlist"/>
        <w:numPr>
          <w:ilvl w:val="0"/>
          <w:numId w:val="2"/>
        </w:numPr>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bCs/>
          <w:color w:val="000000" w:themeColor="text1"/>
          <w:sz w:val="20"/>
        </w:rPr>
        <w:t>1 zarządzenie w sprawie nieskorzystania z prawa pierwokupu udziału wynoszącego 1/2 części w prawie  własności nieruchomości gruntowej położonej w Koszalinie (obręb nr 0016 działka nr 4/52).</w:t>
      </w:r>
    </w:p>
    <w:p w:rsidR="009B039E" w:rsidRPr="00B65B48" w:rsidRDefault="009B039E" w:rsidP="009B039E">
      <w:pPr>
        <w:pStyle w:val="Akapitzlist"/>
        <w:numPr>
          <w:ilvl w:val="0"/>
          <w:numId w:val="2"/>
        </w:numPr>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bCs/>
          <w:color w:val="000000" w:themeColor="text1"/>
          <w:sz w:val="20"/>
        </w:rPr>
        <w:t>1 zarządzenie w sprawie nabycia od osoby prawnej na rzecz Gminy Miasto Koszalin nieruchomości położonej w Koszalinie (obręb nr 0016 działka nr 21/109).</w:t>
      </w:r>
    </w:p>
    <w:p w:rsidR="00834B53" w:rsidRDefault="00834B53" w:rsidP="00834B53">
      <w:pPr>
        <w:contextualSpacing/>
        <w:jc w:val="both"/>
        <w:rPr>
          <w:rFonts w:ascii="Segoe UI" w:hAnsi="Segoe UI" w:cs="Segoe UI"/>
          <w:color w:val="000000" w:themeColor="text1"/>
          <w:sz w:val="20"/>
          <w:lang w:eastAsia="zh-CN"/>
        </w:rPr>
      </w:pPr>
    </w:p>
    <w:p w:rsidR="009B039E" w:rsidRPr="00834B53" w:rsidRDefault="009B039E" w:rsidP="00834B53">
      <w:pPr>
        <w:contextualSpacing/>
        <w:jc w:val="both"/>
        <w:rPr>
          <w:rFonts w:ascii="Segoe UI" w:hAnsi="Segoe UI" w:cs="Segoe UI"/>
          <w:color w:val="000000" w:themeColor="text1"/>
          <w:sz w:val="20"/>
          <w:lang w:eastAsia="zh-CN"/>
        </w:rPr>
      </w:pPr>
      <w:r w:rsidRPr="00834B53">
        <w:rPr>
          <w:rFonts w:ascii="Segoe UI" w:hAnsi="Segoe UI" w:cs="Segoe UI"/>
          <w:color w:val="000000" w:themeColor="text1"/>
          <w:sz w:val="20"/>
          <w:lang w:eastAsia="zh-CN"/>
        </w:rPr>
        <w:t>Ogłoszono 1 przetarg ustny nieograniczony na sprzedaż  nieruchomości niezabudowanej położonej</w:t>
      </w:r>
      <w:r w:rsidRPr="00834B53">
        <w:rPr>
          <w:rFonts w:ascii="Segoe UI" w:hAnsi="Segoe UI" w:cs="Segoe UI"/>
          <w:color w:val="000000" w:themeColor="text1"/>
          <w:sz w:val="20"/>
          <w:lang w:eastAsia="zh-CN"/>
        </w:rPr>
        <w:br/>
        <w:t>w Koszalinie u zbiegu ulic Połczyńskiej i Słowiańskiej (obręb nr 0023 działka nr 58/6 i obręb nr 0022 działka nr 249/5).</w:t>
      </w:r>
    </w:p>
    <w:p w:rsidR="00834B53" w:rsidRDefault="00834B53" w:rsidP="00834B53">
      <w:pPr>
        <w:suppressAutoHyphens/>
        <w:contextualSpacing/>
        <w:jc w:val="both"/>
        <w:rPr>
          <w:rFonts w:ascii="Segoe UI" w:hAnsi="Segoe UI" w:cs="Segoe UI"/>
          <w:color w:val="000000" w:themeColor="text1"/>
          <w:sz w:val="20"/>
          <w:lang w:eastAsia="zh-CN"/>
        </w:rPr>
      </w:pPr>
    </w:p>
    <w:p w:rsidR="009B039E" w:rsidRPr="00834B53" w:rsidRDefault="009B039E" w:rsidP="00834B53">
      <w:pPr>
        <w:suppressAutoHyphens/>
        <w:contextualSpacing/>
        <w:jc w:val="both"/>
        <w:rPr>
          <w:rFonts w:ascii="Segoe UI" w:hAnsi="Segoe UI" w:cs="Segoe UI"/>
          <w:color w:val="000000" w:themeColor="text1"/>
          <w:sz w:val="20"/>
          <w:lang w:eastAsia="zh-CN"/>
        </w:rPr>
      </w:pPr>
      <w:r w:rsidRPr="00834B53">
        <w:rPr>
          <w:rFonts w:ascii="Segoe UI" w:hAnsi="Segoe UI" w:cs="Segoe UI"/>
          <w:color w:val="000000" w:themeColor="text1"/>
          <w:sz w:val="20"/>
          <w:lang w:eastAsia="zh-CN"/>
        </w:rPr>
        <w:t xml:space="preserve">Przeprowadzono 3 przetargi ustne nieograniczone na sprzedaż prawa własności: 2 nieruchomości niezabudowanych położonych w Koszalinie: przy ul. Heleny Modrzejewskiej  (obręb nr 0026 działka </w:t>
      </w:r>
      <w:r w:rsidRPr="00BF1E5F">
        <w:rPr>
          <w:lang w:eastAsia="zh-CN"/>
        </w:rPr>
        <w:t>nr</w:t>
      </w:r>
      <w:r>
        <w:t> </w:t>
      </w:r>
      <w:r w:rsidRPr="00BF1E5F">
        <w:rPr>
          <w:lang w:eastAsia="zh-CN"/>
        </w:rPr>
        <w:t>120</w:t>
      </w:r>
      <w:r w:rsidRPr="00834B53">
        <w:rPr>
          <w:rFonts w:ascii="Segoe UI" w:hAnsi="Segoe UI" w:cs="Segoe UI"/>
          <w:color w:val="000000" w:themeColor="text1"/>
          <w:sz w:val="20"/>
          <w:lang w:eastAsia="zh-CN"/>
        </w:rPr>
        <w:t>), przy ul. Grabowej (obręb nr 0031 działka nr 115/1) i 1 nieruchomości zabudowanej przy ul.</w:t>
      </w:r>
      <w:r>
        <w:t> </w:t>
      </w:r>
      <w:r w:rsidRPr="00834B53">
        <w:rPr>
          <w:rFonts w:ascii="Segoe UI" w:hAnsi="Segoe UI" w:cs="Segoe UI"/>
          <w:color w:val="000000" w:themeColor="text1"/>
          <w:sz w:val="20"/>
          <w:lang w:eastAsia="zh-CN"/>
        </w:rPr>
        <w:t>Zacisze 17 (obręb nr 0009 działka nr 69).  W wyniku przetargów został ustalony 1 Nabywca.</w:t>
      </w:r>
    </w:p>
    <w:p w:rsidR="00834B53" w:rsidRDefault="00834B53" w:rsidP="00834B53">
      <w:pPr>
        <w:suppressAutoHyphens/>
        <w:contextualSpacing/>
        <w:jc w:val="both"/>
        <w:rPr>
          <w:rFonts w:ascii="Segoe UI" w:hAnsi="Segoe UI" w:cs="Segoe UI"/>
          <w:color w:val="000000" w:themeColor="text1"/>
          <w:sz w:val="20"/>
          <w:lang w:eastAsia="zh-CN"/>
        </w:rPr>
      </w:pPr>
    </w:p>
    <w:p w:rsidR="009B039E" w:rsidRPr="00834B53" w:rsidRDefault="009B039E" w:rsidP="00834B53">
      <w:pPr>
        <w:suppressAutoHyphens/>
        <w:contextualSpacing/>
        <w:jc w:val="both"/>
        <w:rPr>
          <w:rFonts w:ascii="Segoe UI" w:hAnsi="Segoe UI" w:cs="Segoe UI"/>
          <w:color w:val="000000" w:themeColor="text1"/>
          <w:sz w:val="20"/>
          <w:lang w:eastAsia="zh-CN"/>
        </w:rPr>
      </w:pPr>
      <w:r w:rsidRPr="00834B53">
        <w:rPr>
          <w:rFonts w:ascii="Segoe UI" w:hAnsi="Segoe UI" w:cs="Segoe UI"/>
          <w:color w:val="000000" w:themeColor="text1"/>
          <w:sz w:val="20"/>
          <w:lang w:eastAsia="zh-CN"/>
        </w:rPr>
        <w:t>Zawarto 8 umów notarialnych:</w:t>
      </w:r>
    </w:p>
    <w:p w:rsidR="009B039E" w:rsidRPr="00B65B48" w:rsidRDefault="009B039E" w:rsidP="009B039E">
      <w:pPr>
        <w:pStyle w:val="Akapitzlist"/>
        <w:numPr>
          <w:ilvl w:val="0"/>
          <w:numId w:val="29"/>
        </w:numPr>
        <w:suppressAutoHyphens/>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color w:val="000000" w:themeColor="text1"/>
          <w:sz w:val="20"/>
          <w:lang w:eastAsia="zh-CN"/>
        </w:rPr>
        <w:t xml:space="preserve">3 umowy notarialne w sprawie sprzedaży prawa własności 3 nieruchomości niezabudowanych położonych: przy ul. Słowiańskiej (obręb ewidencyjny nr 0022 działka nr 661), przy ul. Generała </w:t>
      </w:r>
      <w:r w:rsidRPr="00B65B48">
        <w:rPr>
          <w:rFonts w:ascii="Segoe UI" w:hAnsi="Segoe UI" w:cs="Segoe UI"/>
          <w:color w:val="000000" w:themeColor="text1"/>
          <w:sz w:val="20"/>
          <w:lang w:eastAsia="zh-CN"/>
        </w:rPr>
        <w:lastRenderedPageBreak/>
        <w:t>Józefa Hallera (obręb nr 0046 działka nr 16/13), pomiędzy ulicami: Krakusa i Wandy</w:t>
      </w:r>
      <w:r w:rsidRPr="00B65B48">
        <w:rPr>
          <w:rFonts w:ascii="Segoe UI" w:hAnsi="Segoe UI" w:cs="Segoe UI"/>
          <w:color w:val="000000" w:themeColor="text1"/>
          <w:sz w:val="20"/>
        </w:rPr>
        <w:t xml:space="preserve">, Konstytucji 3 Maja, Norberta Barlickiego </w:t>
      </w:r>
      <w:r w:rsidRPr="00B65B48">
        <w:rPr>
          <w:rFonts w:ascii="Segoe UI" w:hAnsi="Segoe UI" w:cs="Segoe UI"/>
          <w:color w:val="000000" w:themeColor="text1"/>
          <w:sz w:val="20"/>
          <w:lang w:eastAsia="zh-CN"/>
        </w:rPr>
        <w:t>(obręb nr 0021 działka nr 167/40).</w:t>
      </w:r>
    </w:p>
    <w:p w:rsidR="009B039E" w:rsidRPr="00B65B48" w:rsidRDefault="009B039E" w:rsidP="009B039E">
      <w:pPr>
        <w:pStyle w:val="Akapitzlist"/>
        <w:numPr>
          <w:ilvl w:val="0"/>
          <w:numId w:val="29"/>
        </w:numPr>
        <w:suppressAutoHyphens/>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color w:val="000000" w:themeColor="text1"/>
          <w:sz w:val="20"/>
          <w:lang w:eastAsia="zh-CN"/>
        </w:rPr>
        <w:t xml:space="preserve">3 umowy notarialne  w sprawie  sprzedaży prawa własności 3 nieruchomości niezabudowanych położonych na terenie Podstrefy Koszalin Słupskiej Specjalnej Strefy Ekonomicznej </w:t>
      </w:r>
      <w:r w:rsidRPr="00B65B48">
        <w:rPr>
          <w:rFonts w:ascii="Segoe UI" w:hAnsi="Segoe UI" w:cs="Segoe UI"/>
          <w:color w:val="000000" w:themeColor="text1"/>
          <w:sz w:val="20"/>
          <w:lang w:eastAsia="zh-CN"/>
        </w:rPr>
        <w:br/>
        <w:t xml:space="preserve">w obszarze zawartym pomiędzy ulicami Lechicką i Wołyńską (obręb nr 0024 działki </w:t>
      </w:r>
      <w:r w:rsidRPr="00B65B48">
        <w:rPr>
          <w:rFonts w:ascii="Segoe UI" w:hAnsi="Segoe UI" w:cs="Segoe UI"/>
          <w:color w:val="000000" w:themeColor="text1"/>
          <w:sz w:val="20"/>
          <w:lang w:eastAsia="zh-CN"/>
        </w:rPr>
        <w:br/>
        <w:t>nr, nr: 64/1, 64/12, 65/2 ).</w:t>
      </w:r>
    </w:p>
    <w:p w:rsidR="009B039E" w:rsidRDefault="009B039E" w:rsidP="009B039E">
      <w:pPr>
        <w:pStyle w:val="Akapitzlist"/>
        <w:numPr>
          <w:ilvl w:val="0"/>
          <w:numId w:val="29"/>
        </w:numPr>
        <w:overflowPunct/>
        <w:autoSpaceDE/>
        <w:autoSpaceDN/>
        <w:adjustRightInd/>
        <w:ind w:left="567" w:hanging="284"/>
        <w:contextualSpacing/>
        <w:jc w:val="both"/>
        <w:rPr>
          <w:rFonts w:ascii="Segoe UI" w:hAnsi="Segoe UI" w:cs="Segoe UI"/>
          <w:color w:val="000000" w:themeColor="text1"/>
          <w:sz w:val="20"/>
          <w:lang w:eastAsia="zh-CN"/>
        </w:rPr>
      </w:pPr>
      <w:r w:rsidRPr="00B65B48">
        <w:rPr>
          <w:rFonts w:ascii="Segoe UI" w:hAnsi="Segoe UI" w:cs="Segoe UI"/>
          <w:color w:val="000000" w:themeColor="text1"/>
          <w:sz w:val="20"/>
          <w:lang w:eastAsia="zh-CN"/>
        </w:rPr>
        <w:t xml:space="preserve">2 umowy notarialne w sprawie wypłaty odszkodowania na rzecz osób fizycznych </w:t>
      </w:r>
      <w:r w:rsidRPr="00B65B48">
        <w:rPr>
          <w:rFonts w:ascii="Segoe UI" w:hAnsi="Segoe UI" w:cs="Segoe UI"/>
          <w:color w:val="000000" w:themeColor="text1"/>
          <w:sz w:val="20"/>
          <w:lang w:eastAsia="zh-CN"/>
        </w:rPr>
        <w:br/>
        <w:t>za nieruchomości, które z mocy prawa przeszły na rzecz Gminy Miasto Koszalin (obręb nr 0052 działki</w:t>
      </w:r>
      <w:r>
        <w:rPr>
          <w:rFonts w:ascii="Segoe UI" w:hAnsi="Segoe UI" w:cs="Segoe UI"/>
          <w:color w:val="000000" w:themeColor="text1"/>
          <w:sz w:val="20"/>
          <w:lang w:eastAsia="zh-CN"/>
        </w:rPr>
        <w:t xml:space="preserve"> </w:t>
      </w:r>
      <w:proofErr w:type="spellStart"/>
      <w:r w:rsidRPr="00B65B48">
        <w:rPr>
          <w:rFonts w:ascii="Segoe UI" w:hAnsi="Segoe UI" w:cs="Segoe UI"/>
          <w:color w:val="000000" w:themeColor="text1"/>
          <w:sz w:val="20"/>
          <w:lang w:eastAsia="zh-CN"/>
        </w:rPr>
        <w:t>nr</w:t>
      </w:r>
      <w:r>
        <w:rPr>
          <w:rFonts w:ascii="Segoe UI" w:hAnsi="Segoe UI" w:cs="Segoe UI"/>
          <w:color w:val="000000" w:themeColor="text1"/>
          <w:sz w:val="20"/>
          <w:lang w:eastAsia="zh-CN"/>
        </w:rPr>
        <w:t>,nr</w:t>
      </w:r>
      <w:proofErr w:type="spellEnd"/>
      <w:r>
        <w:rPr>
          <w:rFonts w:ascii="Segoe UI" w:hAnsi="Segoe UI" w:cs="Segoe UI"/>
          <w:color w:val="000000" w:themeColor="text1"/>
          <w:sz w:val="20"/>
          <w:lang w:eastAsia="zh-CN"/>
        </w:rPr>
        <w:t>:</w:t>
      </w:r>
      <w:r w:rsidRPr="00B65B48">
        <w:rPr>
          <w:rFonts w:ascii="Segoe UI" w:hAnsi="Segoe UI" w:cs="Segoe UI"/>
          <w:color w:val="000000" w:themeColor="text1"/>
          <w:sz w:val="20"/>
          <w:lang w:eastAsia="zh-CN"/>
        </w:rPr>
        <w:t xml:space="preserve"> 73/2, 73/3, 73/5, 73/7, 73/8 oraz obręb nr 0052 działka nr 79/12 ).</w:t>
      </w:r>
    </w:p>
    <w:p w:rsidR="009B039E" w:rsidRDefault="009B039E" w:rsidP="009B039E">
      <w:pPr>
        <w:contextualSpacing/>
        <w:jc w:val="both"/>
        <w:rPr>
          <w:rFonts w:ascii="Segoe UI" w:hAnsi="Segoe UI" w:cs="Segoe UI"/>
          <w:color w:val="000000" w:themeColor="text1"/>
          <w:sz w:val="20"/>
          <w:lang w:eastAsia="zh-CN"/>
        </w:rPr>
      </w:pPr>
    </w:p>
    <w:p w:rsidR="009B039E" w:rsidRPr="00834B53" w:rsidRDefault="009B039E" w:rsidP="00E04FA3">
      <w:pPr>
        <w:jc w:val="both"/>
        <w:rPr>
          <w:rFonts w:ascii="Segoe UI" w:hAnsi="Segoe UI" w:cs="Segoe UI"/>
          <w:sz w:val="20"/>
        </w:rPr>
      </w:pPr>
      <w:r w:rsidRPr="00834B53">
        <w:rPr>
          <w:rFonts w:ascii="Segoe UI" w:hAnsi="Segoe UI" w:cs="Segoe UI"/>
          <w:sz w:val="20"/>
        </w:rPr>
        <w:t>Zawarto 3 umowy w formie aktu notarialnego, dotyczące:</w:t>
      </w:r>
    </w:p>
    <w:p w:rsidR="009B039E" w:rsidRPr="00E04FA3" w:rsidRDefault="009B039E" w:rsidP="00E04FA3">
      <w:pPr>
        <w:pStyle w:val="Akapitzlist"/>
        <w:numPr>
          <w:ilvl w:val="0"/>
          <w:numId w:val="36"/>
        </w:numPr>
        <w:suppressAutoHyphens/>
        <w:overflowPunct/>
        <w:autoSpaceDE/>
        <w:autoSpaceDN/>
        <w:adjustRightInd/>
        <w:ind w:left="426" w:hanging="426"/>
        <w:jc w:val="both"/>
        <w:rPr>
          <w:rFonts w:ascii="Segoe UI" w:hAnsi="Segoe UI" w:cs="Segoe UI"/>
          <w:sz w:val="20"/>
        </w:rPr>
      </w:pPr>
      <w:r w:rsidRPr="00E04FA3">
        <w:rPr>
          <w:rFonts w:ascii="Segoe UI" w:hAnsi="Segoe UI" w:cs="Segoe UI"/>
          <w:sz w:val="20"/>
        </w:rPr>
        <w:t>sprzedaży w drodze bezprzetargowej nieruchomości gruntowej, położonej w Koszalinie przy ul. Żeglarskiej na rzecz jej użytkownika wieczystego,</w:t>
      </w:r>
    </w:p>
    <w:p w:rsidR="009B039E" w:rsidRPr="00E04FA3" w:rsidRDefault="009B039E" w:rsidP="00E04FA3">
      <w:pPr>
        <w:numPr>
          <w:ilvl w:val="0"/>
          <w:numId w:val="36"/>
        </w:numPr>
        <w:suppressAutoHyphens/>
        <w:ind w:left="426" w:hanging="426"/>
        <w:jc w:val="both"/>
        <w:rPr>
          <w:rFonts w:ascii="Segoe UI" w:eastAsia="Calibri" w:hAnsi="Segoe UI" w:cs="Segoe UI"/>
          <w:sz w:val="20"/>
        </w:rPr>
      </w:pPr>
      <w:r w:rsidRPr="00E04FA3">
        <w:rPr>
          <w:rFonts w:ascii="Segoe UI" w:eastAsia="Calibri" w:hAnsi="Segoe UI" w:cs="Segoe UI"/>
          <w:sz w:val="20"/>
        </w:rPr>
        <w:t>sprzedaży nieruchomości, położonej w Koszalinie, przy ul. Zdobywców Wału Pomorskiego, w celu polepszenia warunków zagospodarowania nieruchomości przyległej),</w:t>
      </w:r>
    </w:p>
    <w:p w:rsidR="009B039E" w:rsidRPr="00E04FA3" w:rsidRDefault="009B039E" w:rsidP="00E04FA3">
      <w:pPr>
        <w:numPr>
          <w:ilvl w:val="0"/>
          <w:numId w:val="36"/>
        </w:numPr>
        <w:suppressAutoHyphens/>
        <w:ind w:left="426" w:hanging="426"/>
        <w:jc w:val="both"/>
        <w:rPr>
          <w:rFonts w:ascii="Segoe UI" w:hAnsi="Segoe UI" w:cs="Segoe UI"/>
          <w:sz w:val="20"/>
        </w:rPr>
      </w:pPr>
      <w:r w:rsidRPr="00E04FA3">
        <w:rPr>
          <w:rFonts w:ascii="Segoe UI" w:eastAsia="Calibri" w:hAnsi="Segoe UI" w:cs="Segoe UI"/>
          <w:sz w:val="20"/>
        </w:rPr>
        <w:t>sprzedaży nieruchomości, położonej w Koszalinie, przy ul. Zdobywców Wału Pomorskiego, w celu polepszenia warunków zagospodarowania nieruchomości przyległej)</w:t>
      </w:r>
      <w:r w:rsidRPr="00E04FA3">
        <w:rPr>
          <w:rFonts w:ascii="Segoe UI" w:hAnsi="Segoe UI" w:cs="Segoe UI"/>
          <w:sz w:val="20"/>
        </w:rPr>
        <w:t xml:space="preserve"> </w:t>
      </w:r>
    </w:p>
    <w:p w:rsidR="00834B53" w:rsidRDefault="00834B53" w:rsidP="00834B53">
      <w:pPr>
        <w:pStyle w:val="Tekstpodstawowy"/>
        <w:tabs>
          <w:tab w:val="left" w:pos="360"/>
        </w:tabs>
        <w:suppressAutoHyphens/>
        <w:rPr>
          <w:rFonts w:ascii="Segoe UI" w:hAnsi="Segoe UI" w:cs="Segoe UI"/>
          <w:b/>
          <w:sz w:val="20"/>
          <w:u w:val="single"/>
        </w:rPr>
      </w:pPr>
    </w:p>
    <w:p w:rsidR="00E04FA3" w:rsidRPr="008B0FE9" w:rsidRDefault="00E04FA3" w:rsidP="00834B53">
      <w:pPr>
        <w:pStyle w:val="Tekstpodstawowy"/>
        <w:tabs>
          <w:tab w:val="left" w:pos="360"/>
        </w:tabs>
        <w:suppressAutoHyphens/>
        <w:rPr>
          <w:rFonts w:ascii="Segoe UI" w:eastAsia="Wingdings" w:hAnsi="Segoe UI" w:cs="Segoe UI"/>
          <w:sz w:val="20"/>
          <w:szCs w:val="20"/>
        </w:rPr>
      </w:pPr>
      <w:r w:rsidRPr="008B0FE9">
        <w:rPr>
          <w:rFonts w:ascii="Segoe UI" w:eastAsia="Wingdings" w:hAnsi="Segoe UI" w:cs="Segoe UI"/>
          <w:sz w:val="20"/>
          <w:szCs w:val="20"/>
        </w:rPr>
        <w:t xml:space="preserve">Prezydent Miasta Koszalina wydał </w:t>
      </w:r>
      <w:r w:rsidRPr="00885E3E">
        <w:rPr>
          <w:rFonts w:ascii="Segoe UI" w:eastAsia="Wingdings" w:hAnsi="Segoe UI" w:cs="Segoe UI"/>
          <w:sz w:val="20"/>
          <w:szCs w:val="20"/>
        </w:rPr>
        <w:t>11</w:t>
      </w:r>
      <w:r w:rsidRPr="008B0FE9">
        <w:rPr>
          <w:rFonts w:ascii="Segoe UI" w:eastAsia="Wingdings" w:hAnsi="Segoe UI" w:cs="Segoe UI"/>
          <w:sz w:val="20"/>
          <w:szCs w:val="20"/>
        </w:rPr>
        <w:t xml:space="preserve"> zarządzeń w tym:</w:t>
      </w:r>
    </w:p>
    <w:p w:rsidR="00E04FA3" w:rsidRPr="00885E3E" w:rsidRDefault="00E04FA3" w:rsidP="00E04FA3">
      <w:pPr>
        <w:jc w:val="both"/>
        <w:rPr>
          <w:sz w:val="20"/>
          <w:szCs w:val="20"/>
        </w:rPr>
      </w:pPr>
    </w:p>
    <w:p w:rsidR="00E04FA3" w:rsidRPr="00885E3E" w:rsidRDefault="00E04FA3" w:rsidP="00E04FA3">
      <w:pPr>
        <w:numPr>
          <w:ilvl w:val="0"/>
          <w:numId w:val="41"/>
        </w:numPr>
        <w:tabs>
          <w:tab w:val="clear" w:pos="357"/>
          <w:tab w:val="left" w:pos="709"/>
        </w:tabs>
        <w:suppressAutoHyphens/>
        <w:ind w:left="709" w:hanging="283"/>
        <w:jc w:val="both"/>
        <w:rPr>
          <w:rFonts w:ascii="Segoe UI" w:hAnsi="Segoe UI" w:cs="Segoe UI"/>
          <w:sz w:val="20"/>
          <w:szCs w:val="20"/>
        </w:rPr>
      </w:pPr>
      <w:r w:rsidRPr="00885E3E">
        <w:rPr>
          <w:rFonts w:ascii="Segoe UI" w:hAnsi="Segoe UI" w:cs="Segoe UI"/>
          <w:sz w:val="20"/>
          <w:szCs w:val="20"/>
        </w:rPr>
        <w:t>3 zarządzenia w sprawie oddania w dzierżawę części nieruchomości położonych w Koszalinie</w:t>
      </w:r>
      <w:r w:rsidRPr="00885E3E">
        <w:rPr>
          <w:rFonts w:ascii="Segoe UI" w:hAnsi="Segoe UI" w:cs="Segoe UI"/>
          <w:sz w:val="20"/>
          <w:szCs w:val="20"/>
        </w:rPr>
        <w:br/>
        <w:t>z przeznaczeniem na lokalizację: 10 ogólnodostępnych stacji ładowania, pawilonu ga</w:t>
      </w:r>
      <w:r>
        <w:rPr>
          <w:rFonts w:ascii="Segoe UI" w:hAnsi="Segoe UI" w:cs="Segoe UI"/>
          <w:sz w:val="20"/>
          <w:szCs w:val="20"/>
        </w:rPr>
        <w:t>stronomicznego wraz z ogródkiem,</w:t>
      </w:r>
    </w:p>
    <w:p w:rsidR="00E04FA3" w:rsidRPr="00885E3E" w:rsidRDefault="00E04FA3" w:rsidP="00E04FA3">
      <w:pPr>
        <w:numPr>
          <w:ilvl w:val="0"/>
          <w:numId w:val="41"/>
        </w:numPr>
        <w:tabs>
          <w:tab w:val="clear" w:pos="357"/>
          <w:tab w:val="left" w:pos="709"/>
        </w:tabs>
        <w:suppressAutoHyphens/>
        <w:ind w:left="709" w:hanging="283"/>
        <w:jc w:val="both"/>
        <w:rPr>
          <w:rFonts w:ascii="Segoe UI" w:hAnsi="Segoe UI" w:cs="Segoe UI"/>
          <w:sz w:val="20"/>
          <w:szCs w:val="20"/>
        </w:rPr>
      </w:pPr>
      <w:r w:rsidRPr="00885E3E">
        <w:rPr>
          <w:rFonts w:ascii="Segoe UI" w:eastAsia="Wingdings" w:hAnsi="Segoe UI" w:cs="Segoe UI"/>
          <w:sz w:val="20"/>
          <w:szCs w:val="20"/>
        </w:rPr>
        <w:t>1 zarządzenie w sprawie odstąpienia od podwyższania stawek czynszu dzierżawnego na cele r</w:t>
      </w:r>
      <w:r>
        <w:rPr>
          <w:rFonts w:ascii="Segoe UI" w:eastAsia="Wingdings" w:hAnsi="Segoe UI" w:cs="Segoe UI"/>
          <w:sz w:val="20"/>
          <w:szCs w:val="20"/>
        </w:rPr>
        <w:t>olnicze w roku rolnym 2020/2021,</w:t>
      </w:r>
    </w:p>
    <w:p w:rsidR="00E04FA3" w:rsidRPr="00885E3E" w:rsidRDefault="00E04FA3" w:rsidP="00E04FA3">
      <w:pPr>
        <w:numPr>
          <w:ilvl w:val="0"/>
          <w:numId w:val="41"/>
        </w:numPr>
        <w:tabs>
          <w:tab w:val="clear" w:pos="357"/>
        </w:tabs>
        <w:suppressAutoHyphens/>
        <w:ind w:left="709" w:hanging="283"/>
        <w:jc w:val="both"/>
        <w:rPr>
          <w:rFonts w:ascii="Segoe UI" w:hAnsi="Segoe UI" w:cs="Segoe UI"/>
          <w:sz w:val="20"/>
          <w:szCs w:val="20"/>
        </w:rPr>
      </w:pPr>
      <w:r w:rsidRPr="00885E3E">
        <w:rPr>
          <w:rFonts w:ascii="Segoe UI" w:hAnsi="Segoe UI" w:cs="Segoe UI"/>
          <w:sz w:val="20"/>
          <w:szCs w:val="20"/>
        </w:rPr>
        <w:t xml:space="preserve">1 zarządzenie w sprawie określenia warunków dzierżawy oraz najmu nieruchomości </w:t>
      </w:r>
      <w:r>
        <w:rPr>
          <w:rFonts w:ascii="Segoe UI" w:hAnsi="Segoe UI" w:cs="Segoe UI"/>
          <w:sz w:val="20"/>
          <w:szCs w:val="20"/>
        </w:rPr>
        <w:br/>
      </w:r>
      <w:r w:rsidRPr="00885E3E">
        <w:rPr>
          <w:rFonts w:ascii="Segoe UI" w:hAnsi="Segoe UI" w:cs="Segoe UI"/>
          <w:sz w:val="20"/>
          <w:szCs w:val="20"/>
        </w:rPr>
        <w:t>lub ich części i obiektów budowlanych stanowiących własność Miasta Koszalina wydzierżawianych lub wynajmowanych na cele nierolnicze oraz wysokości i zasad stosowania stawek czynszu dzierżawnego i czynszu za najem</w:t>
      </w:r>
      <w:r>
        <w:rPr>
          <w:rFonts w:ascii="Segoe UI" w:hAnsi="Segoe UI" w:cs="Segoe UI"/>
          <w:sz w:val="20"/>
          <w:szCs w:val="20"/>
        </w:rPr>
        <w:t>,</w:t>
      </w:r>
    </w:p>
    <w:p w:rsidR="00E04FA3" w:rsidRPr="00885E3E" w:rsidRDefault="00E04FA3" w:rsidP="00E04FA3">
      <w:pPr>
        <w:numPr>
          <w:ilvl w:val="0"/>
          <w:numId w:val="41"/>
        </w:numPr>
        <w:tabs>
          <w:tab w:val="clear" w:pos="357"/>
        </w:tabs>
        <w:suppressAutoHyphens/>
        <w:ind w:left="709" w:hanging="283"/>
        <w:jc w:val="both"/>
        <w:rPr>
          <w:rFonts w:ascii="Segoe UI" w:hAnsi="Segoe UI" w:cs="Segoe UI"/>
          <w:sz w:val="20"/>
          <w:szCs w:val="20"/>
        </w:rPr>
      </w:pPr>
      <w:r w:rsidRPr="00885E3E">
        <w:rPr>
          <w:rFonts w:ascii="Segoe UI" w:hAnsi="Segoe UI" w:cs="Segoe UI"/>
          <w:sz w:val="20"/>
          <w:szCs w:val="20"/>
        </w:rPr>
        <w:t>1 zarządzenie w sprawie określenia warunków wydzierżawiania dla wspólnot mieszkaniowych nieruchomości lub ich części stanowiących własność Miasta Koszalina, które wraz z dotychczas wydzieloną działką gruntu mogą spełniać wymog</w:t>
      </w:r>
      <w:r>
        <w:rPr>
          <w:rFonts w:ascii="Segoe UI" w:hAnsi="Segoe UI" w:cs="Segoe UI"/>
          <w:sz w:val="20"/>
          <w:szCs w:val="20"/>
        </w:rPr>
        <w:t>i działki budowlanej,</w:t>
      </w:r>
    </w:p>
    <w:p w:rsidR="00E04FA3" w:rsidRPr="00885E3E" w:rsidRDefault="00E04FA3" w:rsidP="00E04FA3">
      <w:pPr>
        <w:numPr>
          <w:ilvl w:val="0"/>
          <w:numId w:val="41"/>
        </w:numPr>
        <w:tabs>
          <w:tab w:val="clear" w:pos="357"/>
        </w:tabs>
        <w:suppressAutoHyphens/>
        <w:ind w:left="709" w:hanging="283"/>
        <w:jc w:val="both"/>
        <w:rPr>
          <w:rFonts w:ascii="Segoe UI" w:hAnsi="Segoe UI" w:cs="Segoe UI"/>
          <w:sz w:val="20"/>
          <w:szCs w:val="20"/>
        </w:rPr>
      </w:pPr>
      <w:r w:rsidRPr="00885E3E">
        <w:rPr>
          <w:rFonts w:ascii="Segoe UI" w:hAnsi="Segoe UI" w:cs="Segoe UI"/>
          <w:sz w:val="20"/>
          <w:szCs w:val="20"/>
        </w:rPr>
        <w:t xml:space="preserve">1 zarządzenie w sprawie oddania w użyczenie części nieruchomości, położonej przy </w:t>
      </w:r>
      <w:r w:rsidRPr="00885E3E">
        <w:rPr>
          <w:rFonts w:ascii="Segoe UI" w:hAnsi="Segoe UI" w:cs="Segoe UI"/>
          <w:sz w:val="20"/>
          <w:szCs w:val="20"/>
        </w:rPr>
        <w:br/>
        <w:t xml:space="preserve">ul. </w:t>
      </w:r>
      <w:proofErr w:type="spellStart"/>
      <w:r w:rsidRPr="00885E3E">
        <w:rPr>
          <w:rFonts w:ascii="Segoe UI" w:hAnsi="Segoe UI" w:cs="Segoe UI"/>
          <w:sz w:val="20"/>
          <w:szCs w:val="20"/>
        </w:rPr>
        <w:t>Dzierżęcińskiej</w:t>
      </w:r>
      <w:proofErr w:type="spellEnd"/>
      <w:r w:rsidRPr="00885E3E">
        <w:rPr>
          <w:rFonts w:ascii="Segoe UI" w:hAnsi="Segoe UI" w:cs="Segoe UI"/>
          <w:sz w:val="20"/>
          <w:szCs w:val="20"/>
        </w:rPr>
        <w:t xml:space="preserve"> w Koszalinie, dla potrzeb realizacji inwestycji polegającej na budowie pętli autobusowej,</w:t>
      </w:r>
    </w:p>
    <w:p w:rsidR="00E04FA3" w:rsidRPr="00885E3E" w:rsidRDefault="00E04FA3" w:rsidP="00E04FA3">
      <w:pPr>
        <w:numPr>
          <w:ilvl w:val="0"/>
          <w:numId w:val="41"/>
        </w:numPr>
        <w:tabs>
          <w:tab w:val="clear" w:pos="357"/>
          <w:tab w:val="left" w:pos="709"/>
        </w:tabs>
        <w:suppressAutoHyphens/>
        <w:ind w:left="709" w:hanging="283"/>
        <w:jc w:val="both"/>
        <w:rPr>
          <w:rFonts w:ascii="Segoe UI" w:hAnsi="Segoe UI" w:cs="Segoe UI"/>
          <w:sz w:val="20"/>
          <w:szCs w:val="20"/>
        </w:rPr>
      </w:pPr>
      <w:r w:rsidRPr="00885E3E">
        <w:rPr>
          <w:rFonts w:ascii="Segoe UI" w:hAnsi="Segoe UI" w:cs="Segoe UI"/>
          <w:sz w:val="20"/>
          <w:szCs w:val="20"/>
        </w:rPr>
        <w:t>2 zarządzenia w sprawie przekazania w zarządzanie dla Zarządu Budynków Mieszkalnych w Koszalinie nieruchomości stanowiącej własność Gminy Miasto Koszalin (obręb nr 0020 działka nr 21/28, 21/29 i 21/30 ulica Niepodległości, obręb nr 0019 działki nr 4/2 i 4/3 ulica Marszałka Józefa Piłsudskiego),</w:t>
      </w:r>
    </w:p>
    <w:p w:rsidR="00E04FA3" w:rsidRPr="00885E3E" w:rsidRDefault="00E04FA3" w:rsidP="00E04FA3">
      <w:pPr>
        <w:numPr>
          <w:ilvl w:val="0"/>
          <w:numId w:val="41"/>
        </w:numPr>
        <w:tabs>
          <w:tab w:val="clear" w:pos="357"/>
          <w:tab w:val="left" w:pos="709"/>
        </w:tabs>
        <w:suppressAutoHyphens/>
        <w:ind w:left="709" w:hanging="283"/>
        <w:jc w:val="both"/>
        <w:rPr>
          <w:rFonts w:ascii="Segoe UI" w:hAnsi="Segoe UI" w:cs="Segoe UI"/>
          <w:sz w:val="20"/>
          <w:szCs w:val="20"/>
        </w:rPr>
      </w:pPr>
      <w:r w:rsidRPr="00885E3E">
        <w:rPr>
          <w:rFonts w:ascii="Segoe UI" w:hAnsi="Segoe UI" w:cs="Segoe UI"/>
          <w:sz w:val="20"/>
          <w:szCs w:val="20"/>
        </w:rPr>
        <w:t>1 zarządzenie w sprawie przekazania nieruchomości stanowiącej własność Gminy Miasto Koszalin – miasta na prawach powiatu na realizację zadań Gminy Miasto Koszalin (obręb nr 0020 działka nr 170/3 ulica Podgrodzie),</w:t>
      </w:r>
    </w:p>
    <w:p w:rsidR="00E04FA3" w:rsidRPr="00885E3E" w:rsidRDefault="00E04FA3" w:rsidP="00E04FA3">
      <w:pPr>
        <w:numPr>
          <w:ilvl w:val="0"/>
          <w:numId w:val="41"/>
        </w:numPr>
        <w:tabs>
          <w:tab w:val="clear" w:pos="357"/>
          <w:tab w:val="left" w:pos="709"/>
        </w:tabs>
        <w:suppressAutoHyphens/>
        <w:ind w:left="709" w:hanging="283"/>
        <w:jc w:val="both"/>
        <w:rPr>
          <w:rFonts w:ascii="Segoe UI" w:hAnsi="Segoe UI" w:cs="Segoe UI"/>
          <w:sz w:val="20"/>
          <w:szCs w:val="20"/>
        </w:rPr>
      </w:pPr>
      <w:r w:rsidRPr="00885E3E">
        <w:rPr>
          <w:rFonts w:ascii="Segoe UI" w:hAnsi="Segoe UI" w:cs="Segoe UI"/>
          <w:sz w:val="20"/>
          <w:szCs w:val="20"/>
        </w:rPr>
        <w:t xml:space="preserve">1 zarządzenie w sprawie zmiany uchwały przekazującej w zarządzanie Zarządowi Dróg i Transportu </w:t>
      </w:r>
      <w:r>
        <w:rPr>
          <w:rFonts w:ascii="Segoe UI" w:hAnsi="Segoe UI" w:cs="Segoe UI"/>
          <w:sz w:val="20"/>
          <w:szCs w:val="20"/>
        </w:rPr>
        <w:t xml:space="preserve">w Koszalinie </w:t>
      </w:r>
      <w:r w:rsidRPr="00885E3E">
        <w:rPr>
          <w:rFonts w:ascii="Segoe UI" w:hAnsi="Segoe UI" w:cs="Segoe UI"/>
          <w:sz w:val="20"/>
          <w:szCs w:val="20"/>
        </w:rPr>
        <w:t xml:space="preserve">nieruchomości położonej w Koszalinie (obręb nr 0020 działka </w:t>
      </w:r>
      <w:r>
        <w:rPr>
          <w:rFonts w:ascii="Segoe UI" w:hAnsi="Segoe UI" w:cs="Segoe UI"/>
          <w:sz w:val="20"/>
          <w:szCs w:val="20"/>
        </w:rPr>
        <w:br/>
      </w:r>
      <w:r w:rsidRPr="00885E3E">
        <w:rPr>
          <w:rFonts w:ascii="Segoe UI" w:hAnsi="Segoe UI" w:cs="Segoe UI"/>
          <w:sz w:val="20"/>
          <w:szCs w:val="20"/>
        </w:rPr>
        <w:t>nr 173/6 ulica Podgrodzie).</w:t>
      </w:r>
    </w:p>
    <w:p w:rsidR="00E04FA3" w:rsidRPr="00885E3E" w:rsidRDefault="00E04FA3" w:rsidP="00E04FA3">
      <w:pPr>
        <w:jc w:val="both"/>
        <w:rPr>
          <w:rFonts w:ascii="Segoe UI" w:hAnsi="Segoe UI" w:cs="Segoe UI"/>
          <w:sz w:val="20"/>
          <w:szCs w:val="20"/>
        </w:rPr>
      </w:pPr>
    </w:p>
    <w:p w:rsidR="00E04FA3" w:rsidRPr="00885E3E" w:rsidRDefault="00E04FA3" w:rsidP="00834B53">
      <w:pPr>
        <w:suppressAutoHyphens/>
        <w:jc w:val="both"/>
        <w:rPr>
          <w:rFonts w:ascii="Segoe UI" w:hAnsi="Segoe UI" w:cs="Segoe UI"/>
          <w:sz w:val="20"/>
          <w:szCs w:val="20"/>
        </w:rPr>
      </w:pPr>
      <w:r w:rsidRPr="00885E3E">
        <w:rPr>
          <w:rFonts w:ascii="Segoe UI" w:hAnsi="Segoe UI" w:cs="Segoe UI"/>
          <w:sz w:val="20"/>
          <w:szCs w:val="20"/>
        </w:rPr>
        <w:t>Zawarto 3 umowy dzierżawy.</w:t>
      </w:r>
    </w:p>
    <w:p w:rsidR="00E04FA3" w:rsidRPr="00885E3E" w:rsidRDefault="00E04FA3" w:rsidP="00834B53">
      <w:pPr>
        <w:suppressAutoHyphens/>
        <w:jc w:val="both"/>
        <w:rPr>
          <w:rFonts w:ascii="Segoe UI" w:hAnsi="Segoe UI" w:cs="Segoe UI"/>
          <w:sz w:val="20"/>
          <w:szCs w:val="20"/>
        </w:rPr>
      </w:pPr>
      <w:r w:rsidRPr="00885E3E">
        <w:rPr>
          <w:rFonts w:ascii="Segoe UI" w:eastAsia="Wingdings" w:hAnsi="Segoe UI" w:cs="Segoe UI"/>
          <w:sz w:val="20"/>
          <w:szCs w:val="20"/>
        </w:rPr>
        <w:t>Wydano 9 zgód na zajęcie terenu.</w:t>
      </w:r>
    </w:p>
    <w:p w:rsidR="00E04FA3" w:rsidRPr="00885E3E" w:rsidRDefault="00E04FA3" w:rsidP="00E04FA3">
      <w:pPr>
        <w:pStyle w:val="Akapitzlist"/>
        <w:ind w:left="0"/>
        <w:rPr>
          <w:rFonts w:ascii="Segoe UI" w:hAnsi="Segoe UI" w:cs="Segoe UI"/>
          <w:sz w:val="20"/>
        </w:rPr>
      </w:pPr>
    </w:p>
    <w:p w:rsidR="00E04FA3" w:rsidRPr="00885E3E" w:rsidRDefault="00E04FA3" w:rsidP="00834B53">
      <w:pPr>
        <w:suppressAutoHyphens/>
        <w:jc w:val="both"/>
        <w:rPr>
          <w:rFonts w:ascii="Segoe UI" w:hAnsi="Segoe UI" w:cs="Segoe UI"/>
          <w:sz w:val="20"/>
          <w:szCs w:val="20"/>
          <w:u w:val="single"/>
        </w:rPr>
      </w:pPr>
      <w:r w:rsidRPr="00885E3E">
        <w:rPr>
          <w:rFonts w:ascii="Segoe UI" w:hAnsi="Segoe UI" w:cs="Segoe UI"/>
          <w:sz w:val="20"/>
          <w:szCs w:val="20"/>
        </w:rPr>
        <w:t xml:space="preserve">Prezydent Miasta Koszalina wydał: </w:t>
      </w:r>
      <w:r w:rsidRPr="00885E3E">
        <w:rPr>
          <w:rFonts w:ascii="Segoe UI" w:hAnsi="Segoe UI" w:cs="Segoe UI"/>
          <w:sz w:val="20"/>
          <w:szCs w:val="20"/>
        </w:rPr>
        <w:tab/>
      </w:r>
    </w:p>
    <w:p w:rsidR="00E04FA3" w:rsidRPr="00885E3E" w:rsidRDefault="00E04FA3" w:rsidP="00E04FA3">
      <w:pPr>
        <w:pStyle w:val="Akapitzlist"/>
        <w:rPr>
          <w:rFonts w:ascii="Segoe UI" w:hAnsi="Segoe UI" w:cs="Segoe UI"/>
          <w:sz w:val="20"/>
        </w:rPr>
      </w:pPr>
    </w:p>
    <w:p w:rsidR="00E04FA3" w:rsidRPr="00885E3E" w:rsidRDefault="00E04FA3" w:rsidP="00E04FA3">
      <w:pPr>
        <w:numPr>
          <w:ilvl w:val="0"/>
          <w:numId w:val="31"/>
        </w:numPr>
        <w:suppressAutoHyphens/>
        <w:ind w:left="680"/>
        <w:jc w:val="both"/>
        <w:rPr>
          <w:rFonts w:ascii="Segoe UI" w:hAnsi="Segoe UI" w:cs="Segoe UI"/>
          <w:sz w:val="20"/>
          <w:szCs w:val="20"/>
        </w:rPr>
      </w:pPr>
      <w:r w:rsidRPr="00885E3E">
        <w:rPr>
          <w:rFonts w:ascii="Segoe UI" w:hAnsi="Segoe UI" w:cs="Segoe UI"/>
          <w:sz w:val="20"/>
          <w:szCs w:val="20"/>
        </w:rPr>
        <w:lastRenderedPageBreak/>
        <w:t xml:space="preserve">2 decyzje w sprawie </w:t>
      </w:r>
      <w:r w:rsidRPr="00885E3E">
        <w:rPr>
          <w:rFonts w:ascii="Segoe UI" w:hAnsi="Segoe UI" w:cs="Segoe UI"/>
          <w:sz w:val="20"/>
          <w:szCs w:val="20"/>
          <w:u w:val="single"/>
        </w:rPr>
        <w:t>wygaszenia</w:t>
      </w:r>
      <w:r w:rsidRPr="00885E3E">
        <w:rPr>
          <w:rFonts w:ascii="Segoe UI" w:hAnsi="Segoe UI" w:cs="Segoe UI"/>
          <w:sz w:val="20"/>
          <w:szCs w:val="20"/>
        </w:rPr>
        <w:t xml:space="preserve"> trwałego zarządu dla Zarządu Dróg i Transportu w Koszalinie, w stosunku do nieruchomości stanowiącej własność Gminy Miasto Koszalin (obręb nr 0026 działka nr 20/6, 20/7, 20/8 ul. Gnieźnieńska; obręb nr 0020 dz</w:t>
      </w:r>
      <w:r>
        <w:rPr>
          <w:rFonts w:ascii="Segoe UI" w:hAnsi="Segoe UI" w:cs="Segoe UI"/>
          <w:sz w:val="20"/>
          <w:szCs w:val="20"/>
        </w:rPr>
        <w:t>iałka nr 170/3 ul. Podgrodzie</w:t>
      </w:r>
      <w:r w:rsidRPr="00885E3E">
        <w:rPr>
          <w:rFonts w:ascii="Segoe UI" w:hAnsi="Segoe UI" w:cs="Segoe UI"/>
          <w:sz w:val="20"/>
          <w:szCs w:val="20"/>
        </w:rPr>
        <w:t>)</w:t>
      </w:r>
      <w:r>
        <w:rPr>
          <w:rFonts w:ascii="Segoe UI" w:hAnsi="Segoe UI" w:cs="Segoe UI"/>
          <w:sz w:val="20"/>
          <w:szCs w:val="20"/>
        </w:rPr>
        <w:t>,</w:t>
      </w:r>
    </w:p>
    <w:p w:rsidR="00E04FA3" w:rsidRPr="00885E3E" w:rsidRDefault="00E04FA3" w:rsidP="00E04FA3">
      <w:pPr>
        <w:numPr>
          <w:ilvl w:val="0"/>
          <w:numId w:val="31"/>
        </w:numPr>
        <w:suppressAutoHyphens/>
        <w:ind w:left="680"/>
        <w:jc w:val="both"/>
        <w:rPr>
          <w:rFonts w:ascii="Segoe UI" w:hAnsi="Segoe UI" w:cs="Segoe UI"/>
          <w:sz w:val="20"/>
          <w:szCs w:val="20"/>
        </w:rPr>
      </w:pPr>
      <w:r w:rsidRPr="00885E3E">
        <w:rPr>
          <w:rFonts w:ascii="Segoe UI" w:hAnsi="Segoe UI" w:cs="Segoe UI"/>
          <w:sz w:val="20"/>
          <w:szCs w:val="20"/>
        </w:rPr>
        <w:t>3 decyzje w sprawie ustanowienia trwałego zarządu dla Zarządu Dróg</w:t>
      </w:r>
      <w:r>
        <w:rPr>
          <w:rFonts w:ascii="Segoe UI" w:hAnsi="Segoe UI" w:cs="Segoe UI"/>
          <w:sz w:val="20"/>
          <w:szCs w:val="20"/>
        </w:rPr>
        <w:t xml:space="preserve"> </w:t>
      </w:r>
      <w:r w:rsidRPr="00885E3E">
        <w:rPr>
          <w:rFonts w:ascii="Segoe UI" w:hAnsi="Segoe UI" w:cs="Segoe UI"/>
          <w:sz w:val="20"/>
          <w:szCs w:val="20"/>
        </w:rPr>
        <w:t xml:space="preserve">i Transportu w Koszalinie, w stosunku do nieruchomości stanowiącej własność Gminy Miasto Koszalin (obręb nr 0020 działka nr 21/27 ul. Jarosława Dąbrowskiego; obręb nr 0020 działka nr 173/8 </w:t>
      </w:r>
      <w:r>
        <w:rPr>
          <w:rFonts w:ascii="Segoe UI" w:hAnsi="Segoe UI" w:cs="Segoe UI"/>
          <w:sz w:val="20"/>
          <w:szCs w:val="20"/>
        </w:rPr>
        <w:br/>
      </w:r>
      <w:r w:rsidRPr="00885E3E">
        <w:rPr>
          <w:rFonts w:ascii="Segoe UI" w:hAnsi="Segoe UI" w:cs="Segoe UI"/>
          <w:sz w:val="20"/>
          <w:szCs w:val="20"/>
        </w:rPr>
        <w:t>ul. Jarosława Dąbrowskiego; obręb nr 0020 działka nr 173/7 ul. Podgrodzie).</w:t>
      </w:r>
    </w:p>
    <w:p w:rsidR="00E04FA3" w:rsidRPr="008B0FE9" w:rsidRDefault="00E04FA3" w:rsidP="00E04FA3">
      <w:pPr>
        <w:ind w:left="680"/>
        <w:jc w:val="both"/>
        <w:rPr>
          <w:rFonts w:ascii="Segoe UI" w:hAnsi="Segoe UI" w:cs="Segoe UI"/>
          <w:sz w:val="20"/>
          <w:szCs w:val="20"/>
        </w:rPr>
      </w:pPr>
    </w:p>
    <w:p w:rsidR="00E04FA3" w:rsidRPr="00834B53" w:rsidRDefault="00E04FA3" w:rsidP="00E04FA3">
      <w:pPr>
        <w:pStyle w:val="Nagwek1"/>
        <w:jc w:val="both"/>
        <w:rPr>
          <w:rFonts w:ascii="Calibri" w:hAnsi="Calibri"/>
          <w:b w:val="0"/>
          <w:sz w:val="24"/>
          <w:szCs w:val="24"/>
        </w:rPr>
      </w:pPr>
      <w:r w:rsidRPr="00834B53">
        <w:rPr>
          <w:rFonts w:ascii="Calibri" w:hAnsi="Calibri"/>
          <w:b w:val="0"/>
          <w:sz w:val="24"/>
          <w:szCs w:val="24"/>
        </w:rPr>
        <w:t>Przekształcenia prawa użytkowania wieczystego w prawo własności nieruchomości:</w:t>
      </w:r>
    </w:p>
    <w:p w:rsidR="00E04FA3" w:rsidRPr="00834B53" w:rsidRDefault="00E04FA3" w:rsidP="00E04FA3">
      <w:pPr>
        <w:rPr>
          <w:rFonts w:ascii="Calibri" w:hAnsi="Calibri" w:cs="Calibri"/>
        </w:rPr>
      </w:pPr>
    </w:p>
    <w:p w:rsidR="00E04FA3" w:rsidRPr="00A87033" w:rsidRDefault="00E04FA3" w:rsidP="00E04FA3">
      <w:pPr>
        <w:rPr>
          <w:rFonts w:ascii="Calibri" w:hAnsi="Calibri" w:cs="Calibri"/>
        </w:rPr>
      </w:pPr>
      <w:r w:rsidRPr="00A87033">
        <w:rPr>
          <w:rFonts w:ascii="Calibri" w:hAnsi="Calibri" w:cs="Calibri"/>
        </w:rPr>
        <w:t xml:space="preserve">- wydano decyzji w sprawie przekształcenia - </w:t>
      </w:r>
      <w:r>
        <w:rPr>
          <w:rFonts w:ascii="Calibri" w:hAnsi="Calibri" w:cs="Calibri"/>
          <w:b/>
        </w:rPr>
        <w:t>2</w:t>
      </w:r>
    </w:p>
    <w:p w:rsidR="00E04FA3" w:rsidRDefault="00E04FA3" w:rsidP="00E04FA3">
      <w:pPr>
        <w:jc w:val="both"/>
        <w:rPr>
          <w:rFonts w:ascii="Calibri" w:hAnsi="Calibri"/>
          <w:b/>
          <w:bCs/>
        </w:rPr>
      </w:pPr>
      <w:r w:rsidRPr="00A87033">
        <w:rPr>
          <w:rFonts w:ascii="Calibri" w:hAnsi="Calibri"/>
          <w:bCs/>
        </w:rPr>
        <w:t>- wydano zgód na wykreślenie hipoteki</w:t>
      </w:r>
      <w:r>
        <w:rPr>
          <w:rFonts w:ascii="Calibri" w:hAnsi="Calibri"/>
          <w:bCs/>
        </w:rPr>
        <w:t xml:space="preserve"> –</w:t>
      </w:r>
      <w:r>
        <w:rPr>
          <w:rFonts w:ascii="Calibri" w:hAnsi="Calibri"/>
          <w:b/>
          <w:bCs/>
        </w:rPr>
        <w:t>1</w:t>
      </w:r>
    </w:p>
    <w:p w:rsidR="00E04FA3" w:rsidRDefault="00E04FA3" w:rsidP="00E04FA3">
      <w:pPr>
        <w:jc w:val="both"/>
        <w:rPr>
          <w:rFonts w:ascii="Calibri" w:hAnsi="Calibri"/>
          <w:b/>
          <w:bCs/>
        </w:rPr>
      </w:pPr>
      <w:r w:rsidRPr="00844E40">
        <w:rPr>
          <w:rFonts w:ascii="Calibri" w:hAnsi="Calibri"/>
          <w:bCs/>
        </w:rPr>
        <w:t xml:space="preserve">- wpłynęło wniosków o przekształcenie </w:t>
      </w:r>
      <w:r>
        <w:rPr>
          <w:rFonts w:ascii="Calibri" w:hAnsi="Calibri"/>
          <w:b/>
          <w:bCs/>
        </w:rPr>
        <w:t>- 1</w:t>
      </w:r>
    </w:p>
    <w:p w:rsidR="00E04FA3" w:rsidRDefault="00E04FA3" w:rsidP="00E04FA3">
      <w:pPr>
        <w:jc w:val="both"/>
        <w:rPr>
          <w:rFonts w:ascii="Calibri" w:hAnsi="Calibri"/>
          <w:b/>
          <w:bCs/>
        </w:rPr>
      </w:pPr>
    </w:p>
    <w:p w:rsidR="00E04FA3" w:rsidRPr="00834B53" w:rsidRDefault="00E04FA3" w:rsidP="00E04FA3">
      <w:pPr>
        <w:jc w:val="both"/>
        <w:rPr>
          <w:rFonts w:ascii="Calibri" w:hAnsi="Calibri"/>
          <w:bCs/>
        </w:rPr>
      </w:pPr>
      <w:r w:rsidRPr="00834B53">
        <w:rPr>
          <w:rFonts w:ascii="Calibri" w:hAnsi="Calibri"/>
          <w:bCs/>
        </w:rPr>
        <w:t xml:space="preserve">Opłaty </w:t>
      </w:r>
      <w:proofErr w:type="spellStart"/>
      <w:r w:rsidRPr="00834B53">
        <w:rPr>
          <w:rFonts w:ascii="Calibri" w:hAnsi="Calibri"/>
          <w:bCs/>
        </w:rPr>
        <w:t>adiacenckie</w:t>
      </w:r>
      <w:proofErr w:type="spellEnd"/>
    </w:p>
    <w:p w:rsidR="00E04FA3" w:rsidRDefault="00E04FA3" w:rsidP="00E04FA3">
      <w:pPr>
        <w:jc w:val="both"/>
        <w:rPr>
          <w:rFonts w:ascii="Calibri" w:hAnsi="Calibri"/>
          <w:b/>
          <w:bCs/>
        </w:rPr>
      </w:pPr>
    </w:p>
    <w:p w:rsidR="00E04FA3" w:rsidRDefault="00E04FA3" w:rsidP="00E04FA3">
      <w:pPr>
        <w:jc w:val="both"/>
        <w:rPr>
          <w:rFonts w:ascii="Calibri" w:hAnsi="Calibri"/>
          <w:b/>
          <w:bCs/>
        </w:rPr>
      </w:pPr>
      <w:r>
        <w:rPr>
          <w:rFonts w:ascii="Calibri" w:hAnsi="Calibri"/>
          <w:b/>
          <w:bCs/>
        </w:rPr>
        <w:t xml:space="preserve"> </w:t>
      </w:r>
      <w:r w:rsidRPr="006368BD">
        <w:rPr>
          <w:rFonts w:ascii="Calibri" w:hAnsi="Calibri"/>
          <w:bCs/>
        </w:rPr>
        <w:t xml:space="preserve">- wydano decyzji w sprawie opłaty </w:t>
      </w:r>
      <w:proofErr w:type="spellStart"/>
      <w:r w:rsidRPr="006368BD">
        <w:rPr>
          <w:rFonts w:ascii="Calibri" w:hAnsi="Calibri"/>
          <w:bCs/>
        </w:rPr>
        <w:t>adiacenckiej</w:t>
      </w:r>
      <w:proofErr w:type="spellEnd"/>
      <w:r w:rsidRPr="006368BD">
        <w:rPr>
          <w:rFonts w:ascii="Calibri" w:hAnsi="Calibri"/>
          <w:bCs/>
        </w:rPr>
        <w:t xml:space="preserve"> –</w:t>
      </w:r>
      <w:r>
        <w:rPr>
          <w:rFonts w:ascii="Calibri" w:hAnsi="Calibri"/>
          <w:b/>
          <w:bCs/>
        </w:rPr>
        <w:t xml:space="preserve"> 3</w:t>
      </w:r>
    </w:p>
    <w:p w:rsidR="00E04FA3" w:rsidRDefault="00E04FA3" w:rsidP="00E04FA3">
      <w:pPr>
        <w:jc w:val="both"/>
        <w:rPr>
          <w:rFonts w:ascii="Calibri" w:hAnsi="Calibri"/>
          <w:bCs/>
        </w:rPr>
      </w:pPr>
    </w:p>
    <w:p w:rsidR="009B039E" w:rsidRDefault="009B039E" w:rsidP="009B039E">
      <w:pPr>
        <w:contextualSpacing/>
        <w:jc w:val="both"/>
        <w:rPr>
          <w:rFonts w:ascii="Segoe UI" w:hAnsi="Segoe UI" w:cs="Segoe UI"/>
          <w:color w:val="000000" w:themeColor="text1"/>
          <w:sz w:val="20"/>
          <w:lang w:eastAsia="zh-CN"/>
        </w:rPr>
      </w:pPr>
    </w:p>
    <w:tbl>
      <w:tblPr>
        <w:tblW w:w="7371" w:type="dxa"/>
        <w:tblCellMar>
          <w:left w:w="70" w:type="dxa"/>
          <w:right w:w="70" w:type="dxa"/>
        </w:tblCellMar>
        <w:tblLook w:val="04A0" w:firstRow="1" w:lastRow="0" w:firstColumn="1" w:lastColumn="0" w:noHBand="0" w:noVBand="1"/>
      </w:tblPr>
      <w:tblGrid>
        <w:gridCol w:w="6379"/>
        <w:gridCol w:w="992"/>
      </w:tblGrid>
      <w:tr w:rsidR="00A37161" w:rsidRPr="0016573F" w:rsidTr="006C4A41">
        <w:trPr>
          <w:trHeight w:val="375"/>
        </w:trPr>
        <w:tc>
          <w:tcPr>
            <w:tcW w:w="6379" w:type="dxa"/>
            <w:tcBorders>
              <w:top w:val="nil"/>
              <w:left w:val="nil"/>
              <w:bottom w:val="nil"/>
              <w:right w:val="nil"/>
            </w:tcBorders>
            <w:shd w:val="clear" w:color="auto" w:fill="auto"/>
            <w:noWrap/>
            <w:vAlign w:val="center"/>
            <w:hideMark/>
          </w:tcPr>
          <w:p w:rsidR="00A37161" w:rsidRPr="0016573F" w:rsidRDefault="00A37161" w:rsidP="006C4A41">
            <w:pPr>
              <w:jc w:val="both"/>
              <w:rPr>
                <w:rFonts w:ascii="Segoe UI" w:hAnsi="Segoe UI" w:cs="Segoe UI"/>
                <w:color w:val="000000"/>
                <w:sz w:val="20"/>
                <w:szCs w:val="20"/>
              </w:rPr>
            </w:pPr>
            <w:r w:rsidRPr="0016573F">
              <w:rPr>
                <w:rFonts w:ascii="Segoe UI" w:hAnsi="Segoe UI" w:cs="Segoe UI"/>
                <w:color w:val="000000"/>
                <w:sz w:val="20"/>
                <w:szCs w:val="20"/>
              </w:rPr>
              <w:t>Wpłynęło</w:t>
            </w:r>
            <w:r w:rsidRPr="0016573F">
              <w:rPr>
                <w:rFonts w:ascii="Segoe UI" w:hAnsi="Segoe UI" w:cs="Segoe UI"/>
                <w:b/>
                <w:bCs/>
                <w:color w:val="000000"/>
                <w:sz w:val="20"/>
                <w:szCs w:val="20"/>
              </w:rPr>
              <w:t xml:space="preserve"> 9</w:t>
            </w:r>
            <w:r w:rsidRPr="0016573F">
              <w:rPr>
                <w:rFonts w:ascii="Segoe UI" w:hAnsi="Segoe UI" w:cs="Segoe UI"/>
                <w:color w:val="000000"/>
                <w:sz w:val="20"/>
                <w:szCs w:val="20"/>
              </w:rPr>
              <w:t xml:space="preserve">  wniosków o wykup lokali mieszkalnych</w:t>
            </w:r>
          </w:p>
        </w:tc>
        <w:tc>
          <w:tcPr>
            <w:tcW w:w="992" w:type="dxa"/>
            <w:tcBorders>
              <w:top w:val="nil"/>
              <w:left w:val="nil"/>
              <w:bottom w:val="nil"/>
              <w:right w:val="nil"/>
            </w:tcBorders>
            <w:shd w:val="clear" w:color="auto" w:fill="auto"/>
            <w:vAlign w:val="center"/>
            <w:hideMark/>
          </w:tcPr>
          <w:p w:rsidR="00A37161" w:rsidRPr="0016573F" w:rsidRDefault="00A37161" w:rsidP="006C4A41">
            <w:pPr>
              <w:jc w:val="both"/>
              <w:rPr>
                <w:rFonts w:ascii="Segoe UI" w:hAnsi="Segoe UI" w:cs="Segoe UI"/>
                <w:color w:val="000000"/>
                <w:sz w:val="20"/>
                <w:szCs w:val="20"/>
              </w:rPr>
            </w:pPr>
          </w:p>
        </w:tc>
      </w:tr>
      <w:tr w:rsidR="00A37161" w:rsidRPr="0016573F" w:rsidTr="006C4A41">
        <w:trPr>
          <w:trHeight w:val="405"/>
        </w:trPr>
        <w:tc>
          <w:tcPr>
            <w:tcW w:w="6379" w:type="dxa"/>
            <w:tcBorders>
              <w:top w:val="nil"/>
              <w:left w:val="nil"/>
              <w:bottom w:val="nil"/>
              <w:right w:val="nil"/>
            </w:tcBorders>
            <w:shd w:val="clear" w:color="auto" w:fill="auto"/>
            <w:noWrap/>
            <w:vAlign w:val="center"/>
            <w:hideMark/>
          </w:tcPr>
          <w:p w:rsidR="00A37161" w:rsidRPr="0016573F" w:rsidRDefault="00A37161" w:rsidP="006C4A41">
            <w:pPr>
              <w:jc w:val="center"/>
              <w:rPr>
                <w:rFonts w:ascii="Segoe UI" w:hAnsi="Segoe UI" w:cs="Segoe UI"/>
                <w:sz w:val="20"/>
                <w:szCs w:val="20"/>
              </w:rPr>
            </w:pPr>
          </w:p>
        </w:tc>
        <w:tc>
          <w:tcPr>
            <w:tcW w:w="992" w:type="dxa"/>
            <w:tcBorders>
              <w:top w:val="nil"/>
              <w:left w:val="nil"/>
              <w:bottom w:val="nil"/>
              <w:right w:val="nil"/>
            </w:tcBorders>
            <w:shd w:val="clear" w:color="auto" w:fill="auto"/>
            <w:noWrap/>
            <w:vAlign w:val="bottom"/>
            <w:hideMark/>
          </w:tcPr>
          <w:p w:rsidR="00A37161" w:rsidRPr="0016573F" w:rsidRDefault="00A37161" w:rsidP="006C4A41">
            <w:pPr>
              <w:jc w:val="both"/>
              <w:rPr>
                <w:rFonts w:ascii="Segoe UI" w:hAnsi="Segoe UI" w:cs="Segoe UI"/>
                <w:sz w:val="20"/>
                <w:szCs w:val="20"/>
              </w:rPr>
            </w:pPr>
          </w:p>
        </w:tc>
      </w:tr>
      <w:tr w:rsidR="00A37161" w:rsidRPr="0016573F" w:rsidTr="006C4A41">
        <w:trPr>
          <w:trHeight w:val="420"/>
        </w:trPr>
        <w:tc>
          <w:tcPr>
            <w:tcW w:w="6379" w:type="dxa"/>
            <w:tcBorders>
              <w:top w:val="nil"/>
              <w:left w:val="nil"/>
              <w:bottom w:val="nil"/>
              <w:right w:val="nil"/>
            </w:tcBorders>
            <w:shd w:val="clear" w:color="auto" w:fill="auto"/>
            <w:noWrap/>
            <w:vAlign w:val="center"/>
            <w:hideMark/>
          </w:tcPr>
          <w:p w:rsidR="00A37161" w:rsidRPr="0016573F" w:rsidRDefault="00A37161" w:rsidP="006C4A41">
            <w:pPr>
              <w:jc w:val="both"/>
              <w:rPr>
                <w:rFonts w:ascii="Segoe UI" w:hAnsi="Segoe UI" w:cs="Segoe UI"/>
                <w:b/>
                <w:bCs/>
                <w:sz w:val="20"/>
                <w:szCs w:val="20"/>
                <w:u w:val="single"/>
              </w:rPr>
            </w:pPr>
          </w:p>
        </w:tc>
        <w:tc>
          <w:tcPr>
            <w:tcW w:w="992" w:type="dxa"/>
            <w:tcBorders>
              <w:top w:val="nil"/>
              <w:left w:val="nil"/>
              <w:bottom w:val="nil"/>
              <w:right w:val="nil"/>
            </w:tcBorders>
            <w:shd w:val="clear" w:color="auto" w:fill="auto"/>
            <w:noWrap/>
            <w:vAlign w:val="bottom"/>
            <w:hideMark/>
          </w:tcPr>
          <w:p w:rsidR="00A37161" w:rsidRPr="0016573F" w:rsidRDefault="00A37161" w:rsidP="006C4A41">
            <w:pPr>
              <w:jc w:val="both"/>
              <w:rPr>
                <w:rFonts w:ascii="Segoe UI" w:hAnsi="Segoe UI" w:cs="Segoe UI"/>
                <w:b/>
                <w:bCs/>
                <w:sz w:val="20"/>
                <w:szCs w:val="20"/>
                <w:u w:val="single"/>
              </w:rPr>
            </w:pPr>
          </w:p>
        </w:tc>
      </w:tr>
    </w:tbl>
    <w:p w:rsidR="00A3008B" w:rsidRDefault="00A3008B" w:rsidP="00834B53">
      <w:pPr>
        <w:jc w:val="center"/>
        <w:rPr>
          <w:rFonts w:ascii="Segoe UI" w:hAnsi="Segoe UI" w:cs="Segoe UI"/>
          <w:b/>
        </w:rPr>
      </w:pPr>
      <w:r>
        <w:rPr>
          <w:rFonts w:ascii="Segoe UI" w:hAnsi="Segoe UI" w:cs="Segoe UI"/>
          <w:b/>
        </w:rPr>
        <w:t>Edukacja</w:t>
      </w:r>
    </w:p>
    <w:p w:rsidR="00A3008B" w:rsidRDefault="00A3008B" w:rsidP="00A3008B">
      <w:pPr>
        <w:jc w:val="center"/>
        <w:rPr>
          <w:b/>
          <w:sz w:val="28"/>
          <w:szCs w:val="28"/>
        </w:rPr>
      </w:pPr>
    </w:p>
    <w:p w:rsidR="00880A1F" w:rsidRPr="006D268F" w:rsidRDefault="00880A1F" w:rsidP="00880A1F">
      <w:pPr>
        <w:numPr>
          <w:ilvl w:val="0"/>
          <w:numId w:val="32"/>
        </w:numPr>
        <w:tabs>
          <w:tab w:val="clear" w:pos="720"/>
          <w:tab w:val="num" w:pos="284"/>
        </w:tabs>
        <w:spacing w:line="276" w:lineRule="auto"/>
        <w:ind w:left="567" w:hanging="425"/>
        <w:jc w:val="both"/>
        <w:rPr>
          <w:rFonts w:ascii="Segoe UI" w:hAnsi="Segoe UI" w:cs="Segoe UI"/>
          <w:bCs/>
          <w:sz w:val="20"/>
          <w:szCs w:val="20"/>
        </w:rPr>
      </w:pPr>
      <w:r w:rsidRPr="006D268F">
        <w:rPr>
          <w:rFonts w:ascii="Segoe UI" w:hAnsi="Segoe UI" w:cs="Segoe UI"/>
          <w:bCs/>
          <w:sz w:val="20"/>
          <w:szCs w:val="20"/>
        </w:rPr>
        <w:t xml:space="preserve">Weryfikacja i zatwierdzanie kolejnych aneksów do projektów arkuszy organizacyjnych szkół, przedszkoli oraz placówek oświatowych na rok szkolny 2020/2021. </w:t>
      </w:r>
    </w:p>
    <w:p w:rsidR="00E97D1D" w:rsidRPr="00834B53" w:rsidRDefault="00880A1F" w:rsidP="00834B53">
      <w:pPr>
        <w:numPr>
          <w:ilvl w:val="0"/>
          <w:numId w:val="32"/>
        </w:numPr>
        <w:tabs>
          <w:tab w:val="clear" w:pos="720"/>
          <w:tab w:val="num" w:pos="284"/>
        </w:tabs>
        <w:spacing w:line="276" w:lineRule="auto"/>
        <w:ind w:left="567" w:hanging="425"/>
        <w:jc w:val="both"/>
        <w:rPr>
          <w:rFonts w:ascii="Segoe UI" w:hAnsi="Segoe UI" w:cs="Segoe UI"/>
          <w:bCs/>
          <w:sz w:val="20"/>
          <w:szCs w:val="20"/>
        </w:rPr>
      </w:pPr>
      <w:r w:rsidRPr="006D268F">
        <w:rPr>
          <w:rFonts w:ascii="Segoe UI" w:hAnsi="Segoe UI" w:cs="Segoe UI"/>
          <w:bCs/>
          <w:sz w:val="20"/>
          <w:szCs w:val="20"/>
        </w:rPr>
        <w:t>Przygotowanie i złożenie wstępnego wniosku w ramach projektu "Dostępna Szkoła". Aplikowanie o środki finansowe dla szkół podstawowych: Szkoły Podstawowej  nr 19 w Specjalnym Ośrodku Szkolno-Wychowawczym w Koszalinie i Szkoły Podstawowej nr 13 w Koszalinie.</w:t>
      </w:r>
    </w:p>
    <w:p w:rsidR="003503A8"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 xml:space="preserve">Kultura </w:t>
      </w:r>
      <w:r w:rsidR="003D0DD2">
        <w:rPr>
          <w:rFonts w:ascii="Segoe UI" w:hAnsi="Segoe UI" w:cs="Segoe UI"/>
          <w:sz w:val="24"/>
          <w:szCs w:val="24"/>
          <w:u w:val="none"/>
        </w:rPr>
        <w:t xml:space="preserve"> </w:t>
      </w:r>
    </w:p>
    <w:p w:rsidR="003503A8" w:rsidRDefault="003503A8" w:rsidP="00A3008B">
      <w:pPr>
        <w:pStyle w:val="Nagwek4"/>
        <w:jc w:val="center"/>
        <w:rPr>
          <w:rFonts w:ascii="Segoe UI" w:hAnsi="Segoe UI" w:cs="Segoe UI"/>
          <w:sz w:val="24"/>
          <w:szCs w:val="24"/>
          <w:u w:val="none"/>
        </w:rPr>
      </w:pPr>
    </w:p>
    <w:p w:rsidR="008400DD" w:rsidRDefault="000E4A55" w:rsidP="008400DD">
      <w:pPr>
        <w:jc w:val="both"/>
        <w:rPr>
          <w:rFonts w:ascii="Segoe UI" w:hAnsi="Segoe UI" w:cs="Segoe UI"/>
          <w:sz w:val="20"/>
          <w:szCs w:val="20"/>
        </w:rPr>
      </w:pPr>
      <w:r w:rsidRPr="00296FE0">
        <w:rPr>
          <w:rFonts w:ascii="Segoe UI" w:hAnsi="Segoe UI" w:cs="Segoe UI"/>
          <w:sz w:val="20"/>
          <w:szCs w:val="20"/>
        </w:rPr>
        <w:t xml:space="preserve">W związku z zagrożeniem zarażenia się </w:t>
      </w:r>
      <w:proofErr w:type="spellStart"/>
      <w:r w:rsidRPr="00296FE0">
        <w:rPr>
          <w:rFonts w:ascii="Segoe UI" w:hAnsi="Segoe UI" w:cs="Segoe UI"/>
          <w:sz w:val="20"/>
          <w:szCs w:val="20"/>
        </w:rPr>
        <w:t>koronawirusem</w:t>
      </w:r>
      <w:proofErr w:type="spellEnd"/>
      <w:r w:rsidRPr="00296FE0">
        <w:rPr>
          <w:rFonts w:ascii="Segoe UI" w:hAnsi="Segoe UI" w:cs="Segoe UI"/>
          <w:sz w:val="20"/>
          <w:szCs w:val="20"/>
        </w:rPr>
        <w:t xml:space="preserve"> nie zostały zorganizowane zaplanowane wcześniej imprezy </w:t>
      </w:r>
      <w:r>
        <w:rPr>
          <w:rFonts w:ascii="Segoe UI" w:hAnsi="Segoe UI" w:cs="Segoe UI"/>
          <w:sz w:val="20"/>
          <w:szCs w:val="20"/>
        </w:rPr>
        <w:t>kulturalne lub zostały przeniesione do Internetu</w:t>
      </w:r>
      <w:r w:rsidRPr="00296FE0">
        <w:rPr>
          <w:rFonts w:ascii="Segoe UI" w:hAnsi="Segoe UI" w:cs="Segoe UI"/>
          <w:sz w:val="20"/>
          <w:szCs w:val="20"/>
        </w:rPr>
        <w:t>.</w:t>
      </w:r>
    </w:p>
    <w:p w:rsidR="000E4A55" w:rsidRPr="008400DD" w:rsidRDefault="000E4A55" w:rsidP="008400DD">
      <w:pPr>
        <w:jc w:val="both"/>
        <w:rPr>
          <w:rFonts w:ascii="Segoe UI" w:hAnsi="Segoe UI" w:cs="Segoe UI"/>
          <w:sz w:val="20"/>
        </w:rPr>
      </w:pPr>
    </w:p>
    <w:p w:rsidR="00A3008B" w:rsidRDefault="00A3008B" w:rsidP="00A3008B">
      <w:pPr>
        <w:pStyle w:val="Nagwek4"/>
        <w:jc w:val="center"/>
        <w:rPr>
          <w:rFonts w:ascii="Segoe UI" w:hAnsi="Segoe UI" w:cs="Segoe UI"/>
          <w:sz w:val="24"/>
          <w:szCs w:val="24"/>
          <w:u w:val="none"/>
        </w:rPr>
      </w:pPr>
      <w:r>
        <w:rPr>
          <w:rFonts w:ascii="Segoe UI" w:hAnsi="Segoe UI" w:cs="Segoe UI"/>
          <w:sz w:val="24"/>
          <w:szCs w:val="24"/>
          <w:u w:val="none"/>
        </w:rPr>
        <w:t>Sport</w:t>
      </w:r>
    </w:p>
    <w:p w:rsidR="00A3008B" w:rsidRDefault="00A3008B" w:rsidP="00A3008B">
      <w:pPr>
        <w:jc w:val="both"/>
        <w:rPr>
          <w:rFonts w:ascii="Calibri" w:hAnsi="Calibri"/>
        </w:rPr>
      </w:pPr>
    </w:p>
    <w:p w:rsidR="00A3008B" w:rsidRDefault="000E4A55" w:rsidP="00A3008B">
      <w:pPr>
        <w:jc w:val="both"/>
        <w:rPr>
          <w:rFonts w:ascii="Segoe UI" w:hAnsi="Segoe UI" w:cs="Segoe UI"/>
          <w:sz w:val="20"/>
          <w:szCs w:val="20"/>
        </w:rPr>
      </w:pPr>
      <w:r w:rsidRPr="00296FE0">
        <w:rPr>
          <w:rFonts w:ascii="Segoe UI" w:hAnsi="Segoe UI" w:cs="Segoe UI"/>
          <w:sz w:val="20"/>
          <w:szCs w:val="20"/>
        </w:rPr>
        <w:t xml:space="preserve">W związku z zagrożeniem zarażenia się </w:t>
      </w:r>
      <w:proofErr w:type="spellStart"/>
      <w:r w:rsidRPr="00296FE0">
        <w:rPr>
          <w:rFonts w:ascii="Segoe UI" w:hAnsi="Segoe UI" w:cs="Segoe UI"/>
          <w:sz w:val="20"/>
          <w:szCs w:val="20"/>
        </w:rPr>
        <w:t>koronawirusem</w:t>
      </w:r>
      <w:proofErr w:type="spellEnd"/>
      <w:r w:rsidRPr="00296FE0">
        <w:rPr>
          <w:rFonts w:ascii="Segoe UI" w:hAnsi="Segoe UI" w:cs="Segoe UI"/>
          <w:sz w:val="20"/>
          <w:szCs w:val="20"/>
        </w:rPr>
        <w:t xml:space="preserve"> nie zostały zorganizowane zaplanowane wcześniej imprezy sportowe.</w:t>
      </w:r>
    </w:p>
    <w:p w:rsidR="000E4A55" w:rsidRDefault="000E4A55" w:rsidP="00A3008B">
      <w:pPr>
        <w:jc w:val="both"/>
        <w:rPr>
          <w:rFonts w:ascii="Calibri" w:hAnsi="Calibri"/>
        </w:rPr>
      </w:pPr>
    </w:p>
    <w:p w:rsidR="00296FE0" w:rsidRDefault="00296FE0" w:rsidP="00A3008B">
      <w:pPr>
        <w:pStyle w:val="Tekstpodstawowy"/>
        <w:jc w:val="center"/>
        <w:rPr>
          <w:rFonts w:ascii="Segoe UI" w:hAnsi="Segoe UI" w:cs="Segoe UI"/>
          <w:b/>
        </w:rPr>
      </w:pPr>
      <w:proofErr w:type="spellStart"/>
      <w:r>
        <w:rPr>
          <w:rFonts w:ascii="Segoe UI" w:hAnsi="Segoe UI" w:cs="Segoe UI"/>
          <w:b/>
        </w:rPr>
        <w:t>Koronawirus</w:t>
      </w:r>
      <w:proofErr w:type="spellEnd"/>
    </w:p>
    <w:p w:rsidR="00296FE0" w:rsidRDefault="00296FE0" w:rsidP="00A3008B">
      <w:pPr>
        <w:pStyle w:val="Tekstpodstawowy"/>
        <w:jc w:val="center"/>
        <w:rPr>
          <w:rFonts w:ascii="Segoe UI" w:hAnsi="Segoe UI" w:cs="Segoe UI"/>
          <w:b/>
        </w:rPr>
      </w:pPr>
    </w:p>
    <w:p w:rsidR="000A23BF" w:rsidRPr="000A23BF" w:rsidRDefault="000A23BF" w:rsidP="000A23BF">
      <w:pPr>
        <w:jc w:val="both"/>
        <w:rPr>
          <w:rFonts w:ascii="Segoe UI" w:hAnsi="Segoe UI" w:cs="Segoe UI"/>
          <w:b/>
          <w:sz w:val="18"/>
        </w:rPr>
      </w:pPr>
      <w:r w:rsidRPr="000A23BF">
        <w:rPr>
          <w:rFonts w:ascii="Segoe UI" w:hAnsi="Segoe UI" w:cs="Segoe UI"/>
          <w:sz w:val="20"/>
          <w:szCs w:val="27"/>
        </w:rPr>
        <w:t xml:space="preserve">W związku z wciąż trudną sytuacją pandemiczną </w:t>
      </w:r>
      <w:r>
        <w:rPr>
          <w:rFonts w:ascii="Segoe UI" w:hAnsi="Segoe UI" w:cs="Segoe UI"/>
          <w:sz w:val="20"/>
          <w:szCs w:val="27"/>
        </w:rPr>
        <w:t>p</w:t>
      </w:r>
      <w:r w:rsidRPr="000A23BF">
        <w:rPr>
          <w:rFonts w:ascii="Segoe UI" w:hAnsi="Segoe UI" w:cs="Segoe UI"/>
          <w:sz w:val="20"/>
          <w:szCs w:val="27"/>
        </w:rPr>
        <w:t xml:space="preserve">rezydent Piotr Jedliński spotkał się z przedstawicielami </w:t>
      </w:r>
      <w:proofErr w:type="spellStart"/>
      <w:r w:rsidRPr="000A23BF">
        <w:rPr>
          <w:rFonts w:ascii="Segoe UI" w:hAnsi="Segoe UI" w:cs="Segoe UI"/>
          <w:sz w:val="20"/>
          <w:szCs w:val="27"/>
        </w:rPr>
        <w:t>Alab</w:t>
      </w:r>
      <w:proofErr w:type="spellEnd"/>
      <w:r w:rsidRPr="000A23BF">
        <w:rPr>
          <w:rFonts w:ascii="Segoe UI" w:hAnsi="Segoe UI" w:cs="Segoe UI"/>
          <w:sz w:val="20"/>
          <w:szCs w:val="27"/>
        </w:rPr>
        <w:t xml:space="preserve"> Laboratoria w Koszalinie. Rozmowy toczyły się wokół zlokalizowania w naszym mieście kolejnego punktu mobilnego </w:t>
      </w:r>
      <w:proofErr w:type="spellStart"/>
      <w:r w:rsidRPr="000A23BF">
        <w:rPr>
          <w:rFonts w:ascii="Segoe UI" w:hAnsi="Segoe UI" w:cs="Segoe UI"/>
          <w:sz w:val="20"/>
          <w:szCs w:val="27"/>
        </w:rPr>
        <w:t>drive-thru</w:t>
      </w:r>
      <w:proofErr w:type="spellEnd"/>
      <w:r w:rsidRPr="000A23BF">
        <w:rPr>
          <w:rFonts w:ascii="Segoe UI" w:hAnsi="Segoe UI" w:cs="Segoe UI"/>
          <w:sz w:val="20"/>
          <w:szCs w:val="27"/>
        </w:rPr>
        <w:t xml:space="preserve">, który zwiększy dostępność koszalinian do badań pozwalających wykryć chorobę COVID-19. Efektem tych rozmów jest otwarcie </w:t>
      </w:r>
      <w:r w:rsidRPr="000A23BF">
        <w:rPr>
          <w:rStyle w:val="Pogrubienie"/>
          <w:rFonts w:ascii="Segoe UI" w:eastAsia="Arial Unicode MS" w:hAnsi="Segoe UI" w:cs="Segoe UI"/>
          <w:b w:val="0"/>
          <w:sz w:val="20"/>
          <w:szCs w:val="27"/>
        </w:rPr>
        <w:t>9 listopada</w:t>
      </w:r>
      <w:r w:rsidRPr="000A23BF">
        <w:rPr>
          <w:rFonts w:ascii="Segoe UI" w:hAnsi="Segoe UI" w:cs="Segoe UI"/>
          <w:sz w:val="20"/>
          <w:szCs w:val="27"/>
        </w:rPr>
        <w:t xml:space="preserve"> wspomnianego pun</w:t>
      </w:r>
      <w:r w:rsidR="00834B53">
        <w:rPr>
          <w:rFonts w:ascii="Segoe UI" w:hAnsi="Segoe UI" w:cs="Segoe UI"/>
          <w:sz w:val="20"/>
          <w:szCs w:val="27"/>
        </w:rPr>
        <w:t>ktu. Specjalny namiot znajduje się</w:t>
      </w:r>
      <w:r w:rsidRPr="000A23BF">
        <w:rPr>
          <w:rFonts w:ascii="Segoe UI" w:hAnsi="Segoe UI" w:cs="Segoe UI"/>
          <w:sz w:val="20"/>
          <w:szCs w:val="27"/>
        </w:rPr>
        <w:t xml:space="preserve"> </w:t>
      </w:r>
      <w:r w:rsidRPr="000A23BF">
        <w:rPr>
          <w:rStyle w:val="Pogrubienie"/>
          <w:rFonts w:ascii="Segoe UI" w:eastAsia="Arial Unicode MS" w:hAnsi="Segoe UI" w:cs="Segoe UI"/>
          <w:b w:val="0"/>
          <w:sz w:val="20"/>
          <w:szCs w:val="27"/>
        </w:rPr>
        <w:t>na boisku ż</w:t>
      </w:r>
      <w:r w:rsidR="00834B53">
        <w:rPr>
          <w:rStyle w:val="Pogrubienie"/>
          <w:rFonts w:ascii="Segoe UI" w:eastAsia="Arial Unicode MS" w:hAnsi="Segoe UI" w:cs="Segoe UI"/>
          <w:b w:val="0"/>
          <w:sz w:val="20"/>
          <w:szCs w:val="27"/>
        </w:rPr>
        <w:t>użlowym przy stadionie im. Figasa</w:t>
      </w:r>
      <w:r w:rsidRPr="000A23BF">
        <w:rPr>
          <w:rStyle w:val="Pogrubienie"/>
          <w:rFonts w:ascii="Segoe UI" w:eastAsia="Arial Unicode MS" w:hAnsi="Segoe UI" w:cs="Segoe UI"/>
          <w:b w:val="0"/>
          <w:sz w:val="20"/>
          <w:szCs w:val="27"/>
        </w:rPr>
        <w:t xml:space="preserve">, </w:t>
      </w:r>
      <w:r w:rsidRPr="000A23BF">
        <w:rPr>
          <w:rStyle w:val="Pogrubienie"/>
          <w:rFonts w:ascii="Segoe UI" w:eastAsia="Arial Unicode MS" w:hAnsi="Segoe UI" w:cs="Segoe UI"/>
          <w:b w:val="0"/>
          <w:sz w:val="20"/>
          <w:szCs w:val="27"/>
        </w:rPr>
        <w:lastRenderedPageBreak/>
        <w:t>wjazd od ul. Sportowej</w:t>
      </w:r>
      <w:r w:rsidRPr="000A23BF">
        <w:rPr>
          <w:rFonts w:ascii="Segoe UI" w:hAnsi="Segoe UI" w:cs="Segoe UI"/>
          <w:sz w:val="20"/>
          <w:szCs w:val="27"/>
        </w:rPr>
        <w:t xml:space="preserve">. Terenu użyczył Zarząd Obiektów Sportowych w Koszalinie. Punkt jest czynny codziennie - w godz. 9.00-11.00 - przyjmowani są klienci komercyjni, natomiast w godz. 11.00-13.00 pacjenci skierowani przez NFZ. Wyjątkiem jest czwartek, kiedy klienci komercyjni przyjmowani są w godz. 13.00-15.00, a skierowani przez NFZ w godz. 15.00-17.00.  </w:t>
      </w:r>
      <w:r w:rsidRPr="000A23BF">
        <w:rPr>
          <w:rStyle w:val="Pogrubienie"/>
          <w:rFonts w:ascii="Segoe UI" w:eastAsia="Arial Unicode MS" w:hAnsi="Segoe UI" w:cs="Segoe UI"/>
          <w:b w:val="0"/>
          <w:sz w:val="20"/>
          <w:szCs w:val="27"/>
        </w:rPr>
        <w:t>Osoby chcące skorzystać z punktu mobilnego proszone są o wcześniejszy kontakt telefoniczny pod numerem 797-028-368</w:t>
      </w:r>
      <w:r w:rsidRPr="000A23BF">
        <w:rPr>
          <w:rFonts w:ascii="Segoe UI" w:hAnsi="Segoe UI" w:cs="Segoe UI"/>
          <w:b/>
          <w:sz w:val="20"/>
          <w:szCs w:val="27"/>
        </w:rPr>
        <w:t>.</w:t>
      </w:r>
    </w:p>
    <w:p w:rsidR="000A23BF" w:rsidRPr="000A23BF" w:rsidRDefault="000A23BF" w:rsidP="000A23BF">
      <w:pPr>
        <w:jc w:val="both"/>
        <w:rPr>
          <w:rFonts w:ascii="Segoe UI" w:hAnsi="Segoe UI" w:cs="Segoe UI"/>
          <w:sz w:val="18"/>
        </w:rPr>
      </w:pPr>
    </w:p>
    <w:p w:rsidR="000A23BF" w:rsidRPr="000A23BF" w:rsidRDefault="000A23BF" w:rsidP="000A23BF">
      <w:pPr>
        <w:jc w:val="both"/>
        <w:rPr>
          <w:rFonts w:ascii="Segoe UI" w:hAnsi="Segoe UI" w:cs="Segoe UI"/>
          <w:sz w:val="18"/>
        </w:rPr>
      </w:pPr>
      <w:r w:rsidRPr="000A23BF">
        <w:rPr>
          <w:rFonts w:ascii="Segoe UI" w:hAnsi="Segoe UI" w:cs="Segoe UI"/>
          <w:sz w:val="20"/>
          <w:szCs w:val="27"/>
        </w:rPr>
        <w:t>Do prezydenta Je</w:t>
      </w:r>
      <w:r w:rsidR="00834B53">
        <w:rPr>
          <w:rFonts w:ascii="Segoe UI" w:hAnsi="Segoe UI" w:cs="Segoe UI"/>
          <w:sz w:val="20"/>
          <w:szCs w:val="27"/>
        </w:rPr>
        <w:t xml:space="preserve">dlińskiego zwrócił </w:t>
      </w:r>
      <w:r w:rsidRPr="000A23BF">
        <w:rPr>
          <w:rFonts w:ascii="Segoe UI" w:hAnsi="Segoe UI" w:cs="Segoe UI"/>
          <w:sz w:val="20"/>
          <w:szCs w:val="27"/>
        </w:rPr>
        <w:t xml:space="preserve"> się Olgierd </w:t>
      </w:r>
      <w:proofErr w:type="spellStart"/>
      <w:r w:rsidRPr="000A23BF">
        <w:rPr>
          <w:rFonts w:ascii="Segoe UI" w:hAnsi="Segoe UI" w:cs="Segoe UI"/>
          <w:sz w:val="20"/>
          <w:szCs w:val="27"/>
        </w:rPr>
        <w:t>Geblewicz</w:t>
      </w:r>
      <w:proofErr w:type="spellEnd"/>
      <w:r w:rsidRPr="000A23BF">
        <w:rPr>
          <w:rFonts w:ascii="Segoe UI" w:hAnsi="Segoe UI" w:cs="Segoe UI"/>
          <w:sz w:val="20"/>
          <w:szCs w:val="27"/>
        </w:rPr>
        <w:t xml:space="preserve">, marszałek zachodniopomorski, który poprosił o znalezienie nowej lokalizacji namiotu do badań </w:t>
      </w:r>
      <w:proofErr w:type="spellStart"/>
      <w:r w:rsidRPr="000A23BF">
        <w:rPr>
          <w:rFonts w:ascii="Segoe UI" w:hAnsi="Segoe UI" w:cs="Segoe UI"/>
          <w:sz w:val="20"/>
          <w:szCs w:val="27"/>
        </w:rPr>
        <w:t>covidowych</w:t>
      </w:r>
      <w:proofErr w:type="spellEnd"/>
      <w:r w:rsidRPr="000A23BF">
        <w:rPr>
          <w:rFonts w:ascii="Segoe UI" w:hAnsi="Segoe UI" w:cs="Segoe UI"/>
          <w:sz w:val="20"/>
          <w:szCs w:val="27"/>
        </w:rPr>
        <w:t xml:space="preserve">, znajdującego się na szpitalnym parkingu przy ul. Piłsudskiego. Aktualne umiejscowienie namiotu powoduje problemy w ruchu zarówno kołowym, jak i pieszym w pobliżu szpitala. Tworzą się korki, które utrudniają ruch m.in przy bardzo ruchliwym skrzyżowaniu z ulicą Chałubińskiego. W związku z tym zdecydowano, aby </w:t>
      </w:r>
      <w:r w:rsidRPr="000A23BF">
        <w:rPr>
          <w:rStyle w:val="Pogrubienie"/>
          <w:rFonts w:ascii="Segoe UI" w:eastAsia="Arial Unicode MS" w:hAnsi="Segoe UI" w:cs="Segoe UI"/>
          <w:b w:val="0"/>
          <w:sz w:val="20"/>
          <w:szCs w:val="27"/>
        </w:rPr>
        <w:t>namiot przenieść na teren Parku Wodnego Koszalin</w:t>
      </w:r>
      <w:r w:rsidRPr="000A23BF">
        <w:rPr>
          <w:rFonts w:ascii="Segoe UI" w:hAnsi="Segoe UI" w:cs="Segoe UI"/>
          <w:b/>
          <w:sz w:val="20"/>
          <w:szCs w:val="27"/>
        </w:rPr>
        <w:t>.</w:t>
      </w:r>
      <w:r w:rsidRPr="000A23BF">
        <w:rPr>
          <w:rFonts w:ascii="Segoe UI" w:hAnsi="Segoe UI" w:cs="Segoe UI"/>
          <w:sz w:val="20"/>
          <w:szCs w:val="27"/>
        </w:rPr>
        <w:t xml:space="preserve"> </w:t>
      </w:r>
    </w:p>
    <w:p w:rsidR="00F60768" w:rsidRDefault="00F60768" w:rsidP="00690E32">
      <w:pPr>
        <w:pStyle w:val="Akapitzlist"/>
        <w:overflowPunct/>
        <w:autoSpaceDE/>
        <w:autoSpaceDN/>
        <w:adjustRightInd/>
        <w:spacing w:line="259" w:lineRule="auto"/>
        <w:ind w:left="0"/>
        <w:contextualSpacing/>
        <w:jc w:val="both"/>
        <w:rPr>
          <w:rFonts w:ascii="Segoe UI" w:hAnsi="Segoe UI" w:cs="Segoe UI"/>
          <w:sz w:val="20"/>
        </w:rPr>
      </w:pPr>
    </w:p>
    <w:p w:rsidR="000A23BF" w:rsidRPr="000A23BF" w:rsidRDefault="000A23BF" w:rsidP="000A23BF">
      <w:pPr>
        <w:jc w:val="both"/>
        <w:rPr>
          <w:rFonts w:ascii="Segoe UI" w:hAnsi="Segoe UI" w:cs="Segoe UI"/>
          <w:sz w:val="20"/>
        </w:rPr>
      </w:pPr>
      <w:r w:rsidRPr="000A23BF">
        <w:rPr>
          <w:rFonts w:ascii="Segoe UI" w:hAnsi="Segoe UI" w:cs="Segoe UI"/>
          <w:sz w:val="20"/>
        </w:rPr>
        <w:t>W związku z zakazem wstępu na cmentarze na przełomie października i listopada, prezydent Piotr Jedliński podjął decyzję, że miejsca handlu przy cmentarzu komunalnym w Koszalinie będ</w:t>
      </w:r>
      <w:r w:rsidR="00834B53">
        <w:rPr>
          <w:rFonts w:ascii="Segoe UI" w:hAnsi="Segoe UI" w:cs="Segoe UI"/>
          <w:sz w:val="20"/>
        </w:rPr>
        <w:t>ą działać o tydzień dłużej</w:t>
      </w:r>
      <w:r w:rsidRPr="000A23BF">
        <w:rPr>
          <w:rFonts w:ascii="Segoe UI" w:hAnsi="Segoe UI" w:cs="Segoe UI"/>
          <w:sz w:val="20"/>
        </w:rPr>
        <w:t xml:space="preserve">. Dodatkowo </w:t>
      </w:r>
      <w:r w:rsidRPr="000A23BF">
        <w:rPr>
          <w:rStyle w:val="Pogrubienie"/>
          <w:rFonts w:ascii="Segoe UI" w:eastAsia="Arial Unicode MS" w:hAnsi="Segoe UI" w:cs="Segoe UI"/>
          <w:b w:val="0"/>
          <w:sz w:val="20"/>
        </w:rPr>
        <w:t>Zarząd Dróg i Transportu zakupił od handlowców</w:t>
      </w:r>
      <w:r w:rsidRPr="000A23BF">
        <w:rPr>
          <w:rFonts w:ascii="Segoe UI" w:hAnsi="Segoe UI" w:cs="Segoe UI"/>
          <w:sz w:val="20"/>
        </w:rPr>
        <w:t xml:space="preserve"> dwa tysiące chryzantem za około 30 tys. zł. Kwiaty ozdobiły miasto, posadzono je m.in. na rondach.</w:t>
      </w:r>
    </w:p>
    <w:p w:rsidR="000A23BF" w:rsidRDefault="000A23BF" w:rsidP="000A23BF"/>
    <w:p w:rsidR="000A23BF" w:rsidRPr="000A23BF" w:rsidRDefault="000A23BF" w:rsidP="000A23BF">
      <w:pPr>
        <w:jc w:val="both"/>
        <w:rPr>
          <w:rFonts w:ascii="Segoe UI" w:hAnsi="Segoe UI" w:cs="Segoe UI"/>
          <w:sz w:val="18"/>
        </w:rPr>
      </w:pPr>
      <w:r w:rsidRPr="000A23BF">
        <w:rPr>
          <w:rFonts w:ascii="Segoe UI" w:hAnsi="Segoe UI" w:cs="Segoe UI"/>
          <w:sz w:val="20"/>
          <w:szCs w:val="27"/>
        </w:rPr>
        <w:t xml:space="preserve">Ponieważ z powodu </w:t>
      </w:r>
      <w:proofErr w:type="spellStart"/>
      <w:r w:rsidRPr="000A23BF">
        <w:rPr>
          <w:rFonts w:ascii="Segoe UI" w:hAnsi="Segoe UI" w:cs="Segoe UI"/>
          <w:sz w:val="20"/>
          <w:szCs w:val="27"/>
        </w:rPr>
        <w:t>koronawirusa</w:t>
      </w:r>
      <w:proofErr w:type="spellEnd"/>
      <w:r w:rsidRPr="000A23BF">
        <w:rPr>
          <w:rFonts w:ascii="Segoe UI" w:hAnsi="Segoe UI" w:cs="Segoe UI"/>
          <w:sz w:val="20"/>
          <w:szCs w:val="27"/>
        </w:rPr>
        <w:t xml:space="preserve"> sytuacja branży gastronomicznej jest </w:t>
      </w:r>
      <w:r w:rsidR="00834B53">
        <w:rPr>
          <w:rFonts w:ascii="Segoe UI" w:hAnsi="Segoe UI" w:cs="Segoe UI"/>
          <w:sz w:val="20"/>
          <w:szCs w:val="27"/>
        </w:rPr>
        <w:t xml:space="preserve">wyjątkowo </w:t>
      </w:r>
      <w:r w:rsidRPr="000A23BF">
        <w:rPr>
          <w:rFonts w:ascii="Segoe UI" w:hAnsi="Segoe UI" w:cs="Segoe UI"/>
          <w:sz w:val="20"/>
          <w:szCs w:val="27"/>
        </w:rPr>
        <w:t xml:space="preserve">ciężka, prezydent Piotr Jedliński podjął decyzję </w:t>
      </w:r>
      <w:r w:rsidRPr="000A23BF">
        <w:rPr>
          <w:rStyle w:val="Pogrubienie"/>
          <w:rFonts w:ascii="Segoe UI" w:eastAsia="Arial Unicode MS" w:hAnsi="Segoe UI" w:cs="Segoe UI"/>
          <w:b w:val="0"/>
          <w:sz w:val="20"/>
          <w:szCs w:val="27"/>
        </w:rPr>
        <w:t>o obniżeniu czynszu lokalom funkcjonującym w zasobach ZBM do 1 zł netto za m</w:t>
      </w:r>
      <w:r w:rsidRPr="000A23BF">
        <w:rPr>
          <w:rStyle w:val="Pogrubienie"/>
          <w:rFonts w:ascii="Segoe UI" w:eastAsia="Arial Unicode MS" w:hAnsi="Segoe UI" w:cs="Segoe UI"/>
          <w:b w:val="0"/>
          <w:sz w:val="20"/>
          <w:szCs w:val="27"/>
          <w:vertAlign w:val="superscript"/>
        </w:rPr>
        <w:t>2</w:t>
      </w:r>
      <w:r w:rsidRPr="000A23BF">
        <w:rPr>
          <w:rFonts w:ascii="Segoe UI" w:hAnsi="Segoe UI" w:cs="Segoe UI"/>
          <w:b/>
          <w:sz w:val="20"/>
          <w:szCs w:val="27"/>
        </w:rPr>
        <w:t>. </w:t>
      </w:r>
      <w:r w:rsidR="00E2515B">
        <w:rPr>
          <w:rFonts w:ascii="Segoe UI" w:hAnsi="Segoe UI" w:cs="Segoe UI"/>
          <w:sz w:val="20"/>
          <w:szCs w:val="27"/>
        </w:rPr>
        <w:t>Obniżka jest</w:t>
      </w:r>
      <w:r w:rsidRPr="000A23BF">
        <w:rPr>
          <w:rFonts w:ascii="Segoe UI" w:hAnsi="Segoe UI" w:cs="Segoe UI"/>
          <w:sz w:val="20"/>
          <w:szCs w:val="27"/>
        </w:rPr>
        <w:t xml:space="preserve"> liczona od 24 października i pozostanie w mocy do końca listopada z możliwością jej przedłużenia w zależności od sytuacji.</w:t>
      </w:r>
      <w:r w:rsidR="004232E7">
        <w:rPr>
          <w:rFonts w:ascii="Segoe UI" w:hAnsi="Segoe UI" w:cs="Segoe UI"/>
          <w:sz w:val="20"/>
          <w:szCs w:val="27"/>
        </w:rPr>
        <w:t xml:space="preserve"> Dodatkowo na stronie </w:t>
      </w:r>
      <w:r w:rsidR="004232E7" w:rsidRPr="004232E7">
        <w:rPr>
          <w:rFonts w:ascii="Segoe UI" w:hAnsi="Segoe UI" w:cs="Segoe UI"/>
          <w:sz w:val="20"/>
          <w:szCs w:val="27"/>
        </w:rPr>
        <w:t>www.koszalin.pl</w:t>
      </w:r>
      <w:r w:rsidR="004232E7">
        <w:rPr>
          <w:rFonts w:ascii="Segoe UI" w:hAnsi="Segoe UI" w:cs="Segoe UI"/>
          <w:sz w:val="20"/>
          <w:szCs w:val="27"/>
        </w:rPr>
        <w:t xml:space="preserve"> utworzona została baza koszalińskich restauratorów oferujących swoje dania na wynos.</w:t>
      </w:r>
    </w:p>
    <w:p w:rsidR="00296FE0" w:rsidRDefault="00296FE0" w:rsidP="00E2515B">
      <w:pPr>
        <w:pStyle w:val="Tekstpodstawowy"/>
        <w:rPr>
          <w:rFonts w:ascii="Segoe UI" w:hAnsi="Segoe UI" w:cs="Segoe UI"/>
          <w:b/>
        </w:rPr>
      </w:pPr>
    </w:p>
    <w:p w:rsidR="00A3008B" w:rsidRDefault="00A3008B" w:rsidP="00A3008B">
      <w:pPr>
        <w:pStyle w:val="Tekstpodstawowy"/>
        <w:jc w:val="center"/>
        <w:rPr>
          <w:rFonts w:ascii="Segoe UI" w:hAnsi="Segoe UI" w:cs="Segoe UI"/>
          <w:b/>
        </w:rPr>
      </w:pPr>
      <w:r>
        <w:rPr>
          <w:rFonts w:ascii="Segoe UI" w:hAnsi="Segoe UI" w:cs="Segoe UI"/>
          <w:b/>
        </w:rPr>
        <w:t>Inne</w:t>
      </w:r>
    </w:p>
    <w:p w:rsidR="00A3008B" w:rsidRDefault="00A3008B" w:rsidP="00A3008B">
      <w:pPr>
        <w:pStyle w:val="Tekstpodstawowy"/>
        <w:jc w:val="center"/>
        <w:rPr>
          <w:rFonts w:ascii="Segoe UI" w:hAnsi="Segoe UI" w:cs="Segoe UI"/>
          <w:b/>
        </w:rPr>
      </w:pPr>
    </w:p>
    <w:p w:rsidR="00E04FA3" w:rsidRDefault="00E04FA3" w:rsidP="000A772A">
      <w:pPr>
        <w:jc w:val="both"/>
        <w:rPr>
          <w:rFonts w:ascii="Segoe UI" w:hAnsi="Segoe UI" w:cs="Segoe UI"/>
          <w:sz w:val="20"/>
          <w:szCs w:val="22"/>
        </w:rPr>
      </w:pPr>
      <w:r w:rsidRPr="00CF09EC">
        <w:rPr>
          <w:rFonts w:ascii="Segoe UI" w:hAnsi="Segoe UI" w:cs="Segoe UI"/>
          <w:sz w:val="20"/>
          <w:szCs w:val="22"/>
        </w:rPr>
        <w:t>28 października podpisano umowę pomiędzy Ministerstwem Fun</w:t>
      </w:r>
      <w:r w:rsidR="000A772A">
        <w:rPr>
          <w:rFonts w:ascii="Segoe UI" w:hAnsi="Segoe UI" w:cs="Segoe UI"/>
          <w:sz w:val="20"/>
          <w:szCs w:val="22"/>
        </w:rPr>
        <w:t>duszy I Polityki Regionalnej a k</w:t>
      </w:r>
      <w:r w:rsidRPr="00CF09EC">
        <w:rPr>
          <w:rFonts w:ascii="Segoe UI" w:hAnsi="Segoe UI" w:cs="Segoe UI"/>
          <w:sz w:val="20"/>
          <w:szCs w:val="22"/>
        </w:rPr>
        <w:t>onsorcjum w składzie Kancelaria Radcy Prawnego dr Rafał Cieślak oraz DS CONSULTING Sp. z o.</w:t>
      </w:r>
      <w:r>
        <w:rPr>
          <w:rFonts w:ascii="Segoe UI" w:hAnsi="Segoe UI" w:cs="Segoe UI"/>
          <w:sz w:val="20"/>
          <w:szCs w:val="22"/>
        </w:rPr>
        <w:t xml:space="preserve"> </w:t>
      </w:r>
      <w:r w:rsidRPr="00CF09EC">
        <w:rPr>
          <w:rFonts w:ascii="Segoe UI" w:hAnsi="Segoe UI" w:cs="Segoe UI"/>
          <w:sz w:val="20"/>
          <w:szCs w:val="22"/>
        </w:rPr>
        <w:t>o.</w:t>
      </w:r>
      <w:r>
        <w:rPr>
          <w:rFonts w:ascii="Segoe UI" w:hAnsi="Segoe UI" w:cs="Segoe UI"/>
          <w:sz w:val="20"/>
          <w:szCs w:val="22"/>
        </w:rPr>
        <w:t xml:space="preserve"> </w:t>
      </w:r>
      <w:r w:rsidRPr="00CF09EC">
        <w:rPr>
          <w:rFonts w:ascii="Segoe UI" w:hAnsi="Segoe UI" w:cs="Segoe UI"/>
          <w:sz w:val="20"/>
          <w:szCs w:val="22"/>
        </w:rPr>
        <w:t>Przedmiotem umowy jest świadczenie doradztwa dla Gminy Miasta Koszalin przy przygotowaniu i realizacji projektu partnerstwa publiczno-prywatnego. Obejmuje ono doradztwo kompleksowe (prawne, ekonomiczno-finansowe oraz techniczne) w celu wyboru partnera prywatnego dla realizacji projektu pn</w:t>
      </w:r>
      <w:r>
        <w:rPr>
          <w:rFonts w:ascii="Segoe UI" w:hAnsi="Segoe UI" w:cs="Segoe UI"/>
          <w:sz w:val="20"/>
          <w:szCs w:val="22"/>
        </w:rPr>
        <w:t>. ,,</w:t>
      </w:r>
      <w:r w:rsidRPr="00CF09EC">
        <w:rPr>
          <w:rFonts w:ascii="Segoe UI" w:hAnsi="Segoe UI" w:cs="Segoe UI"/>
          <w:sz w:val="20"/>
          <w:szCs w:val="22"/>
        </w:rPr>
        <w:t>Modernizacja energetyczna budynków użyteczności publicznej w Gminie Miasto Koszalin". Gmina zamierza zrealizować projekt</w:t>
      </w:r>
      <w:r>
        <w:rPr>
          <w:rFonts w:ascii="Segoe UI" w:hAnsi="Segoe UI" w:cs="Segoe UI"/>
          <w:sz w:val="20"/>
          <w:szCs w:val="22"/>
        </w:rPr>
        <w:t xml:space="preserve"> w formule PPP, o ile </w:t>
      </w:r>
      <w:r w:rsidRPr="00CF09EC">
        <w:rPr>
          <w:rFonts w:ascii="Segoe UI" w:hAnsi="Segoe UI" w:cs="Segoe UI"/>
          <w:sz w:val="20"/>
          <w:szCs w:val="22"/>
        </w:rPr>
        <w:t xml:space="preserve">stosunek korzyści do kosztów realizacji w tej formule względem formuły tradycyjnej zostanie potwierdzony przez doradców oraz pozwoli na to sytuacja finansowa Miasta. Umowa podzielona jest na </w:t>
      </w:r>
      <w:r w:rsidR="000A772A">
        <w:rPr>
          <w:rFonts w:ascii="Segoe UI" w:hAnsi="Segoe UI" w:cs="Segoe UI"/>
          <w:sz w:val="20"/>
          <w:szCs w:val="22"/>
        </w:rPr>
        <w:t>dziewięć</w:t>
      </w:r>
      <w:r w:rsidRPr="00CF09EC">
        <w:rPr>
          <w:rFonts w:ascii="Segoe UI" w:hAnsi="Segoe UI" w:cs="Segoe UI"/>
          <w:sz w:val="20"/>
          <w:szCs w:val="22"/>
        </w:rPr>
        <w:t xml:space="preserve"> podstawowych etapów, które obejmują </w:t>
      </w:r>
      <w:r w:rsidR="000A772A">
        <w:rPr>
          <w:rFonts w:ascii="Segoe UI" w:hAnsi="Segoe UI" w:cs="Segoe UI"/>
          <w:sz w:val="20"/>
          <w:szCs w:val="22"/>
        </w:rPr>
        <w:t>m.in.</w:t>
      </w:r>
      <w:r w:rsidRPr="00CF09EC">
        <w:rPr>
          <w:rFonts w:ascii="Segoe UI" w:hAnsi="Segoe UI" w:cs="Segoe UI"/>
          <w:sz w:val="20"/>
          <w:szCs w:val="22"/>
        </w:rPr>
        <w:t xml:space="preserve"> przeprowadzenie testowania rynku i oceny efektywności realizacji projektu modelu PPP, przygotowanie projektu ogłoszenia o zamówieniu publicznym oraz udział doradców podczas prowadzenia postępowania na wybór partnera prywatnego, przygotowanie umowy o partnerstwie publiczno-prywatnym.  Wartość umowy wynosi 461 397,00 złotych. Zgodnie z z</w:t>
      </w:r>
      <w:r>
        <w:rPr>
          <w:rFonts w:ascii="Segoe UI" w:hAnsi="Segoe UI" w:cs="Segoe UI"/>
          <w:sz w:val="20"/>
          <w:szCs w:val="22"/>
        </w:rPr>
        <w:t>a</w:t>
      </w:r>
      <w:r w:rsidRPr="00CF09EC">
        <w:rPr>
          <w:rFonts w:ascii="Segoe UI" w:hAnsi="Segoe UI" w:cs="Segoe UI"/>
          <w:sz w:val="20"/>
          <w:szCs w:val="22"/>
        </w:rPr>
        <w:t>wartym Porozumieniem z dnia 30.12.2019 r. pomiędzy Gminą Miasto Koszalin a Ministerstwem Funduszy i Polityki Regionalnej</w:t>
      </w:r>
      <w:r>
        <w:rPr>
          <w:rFonts w:ascii="Segoe UI" w:hAnsi="Segoe UI" w:cs="Segoe UI"/>
          <w:sz w:val="20"/>
          <w:szCs w:val="22"/>
        </w:rPr>
        <w:t>,</w:t>
      </w:r>
      <w:r w:rsidRPr="00CF09EC">
        <w:rPr>
          <w:rFonts w:ascii="Segoe UI" w:hAnsi="Segoe UI" w:cs="Segoe UI"/>
          <w:sz w:val="20"/>
          <w:szCs w:val="22"/>
        </w:rPr>
        <w:t xml:space="preserve"> finansowanie całkowitych kosztów doradztwa zapewnia w 90% Ministerstwo.</w:t>
      </w:r>
    </w:p>
    <w:p w:rsidR="004232E7" w:rsidRDefault="004232E7" w:rsidP="000A772A">
      <w:pPr>
        <w:jc w:val="both"/>
        <w:rPr>
          <w:rFonts w:ascii="Segoe UI" w:hAnsi="Segoe UI" w:cs="Segoe UI"/>
          <w:sz w:val="20"/>
          <w:szCs w:val="22"/>
        </w:rPr>
      </w:pPr>
    </w:p>
    <w:p w:rsidR="004232E7" w:rsidRPr="00BC3A9E" w:rsidRDefault="004232E7" w:rsidP="00BC3A9E">
      <w:pPr>
        <w:pStyle w:val="NormalnyWeb"/>
        <w:spacing w:before="0" w:beforeAutospacing="0" w:after="0" w:afterAutospacing="0"/>
        <w:jc w:val="both"/>
        <w:rPr>
          <w:rFonts w:ascii="Segoe UI" w:hAnsi="Segoe UI" w:cs="Segoe UI"/>
          <w:b/>
          <w:sz w:val="20"/>
        </w:rPr>
      </w:pPr>
      <w:r w:rsidRPr="00BC3A9E">
        <w:rPr>
          <w:rFonts w:ascii="Segoe UI" w:hAnsi="Segoe UI" w:cs="Segoe UI"/>
          <w:sz w:val="20"/>
        </w:rPr>
        <w:t xml:space="preserve">W tegorocznej edycji </w:t>
      </w:r>
      <w:r w:rsidR="00BC3A9E" w:rsidRPr="00BC3A9E">
        <w:rPr>
          <w:rStyle w:val="Pogrubienie"/>
          <w:rFonts w:ascii="Segoe UI" w:eastAsia="Arial Unicode MS" w:hAnsi="Segoe UI" w:cs="Segoe UI"/>
          <w:b w:val="0"/>
          <w:sz w:val="20"/>
        </w:rPr>
        <w:t>Koszalińskiego Budżetu Obywatelskiego</w:t>
      </w:r>
      <w:r w:rsidR="00BC3A9E" w:rsidRPr="00BC3A9E">
        <w:rPr>
          <w:rStyle w:val="Pogrubienie"/>
          <w:rFonts w:ascii="Segoe UI" w:eastAsia="Arial Unicode MS" w:hAnsi="Segoe UI" w:cs="Segoe UI"/>
          <w:sz w:val="20"/>
        </w:rPr>
        <w:t xml:space="preserve"> </w:t>
      </w:r>
      <w:r w:rsidR="00BC3A9E" w:rsidRPr="00BC3A9E">
        <w:rPr>
          <w:rFonts w:ascii="Segoe UI" w:hAnsi="Segoe UI" w:cs="Segoe UI"/>
          <w:sz w:val="20"/>
        </w:rPr>
        <w:t>wzięły</w:t>
      </w:r>
      <w:r w:rsidRPr="00BC3A9E">
        <w:rPr>
          <w:rFonts w:ascii="Segoe UI" w:hAnsi="Segoe UI" w:cs="Segoe UI"/>
          <w:sz w:val="20"/>
        </w:rPr>
        <w:t xml:space="preserve"> udział 9</w:t>
      </w:r>
      <w:r w:rsidR="00BC3A9E" w:rsidRPr="00BC3A9E">
        <w:rPr>
          <w:rFonts w:ascii="Segoe UI" w:hAnsi="Segoe UI" w:cs="Segoe UI"/>
          <w:sz w:val="20"/>
        </w:rPr>
        <w:t>.</w:t>
      </w:r>
      <w:r w:rsidRPr="00BC3A9E">
        <w:rPr>
          <w:rFonts w:ascii="Segoe UI" w:hAnsi="Segoe UI" w:cs="Segoe UI"/>
          <w:sz w:val="20"/>
        </w:rPr>
        <w:t>604 os</w:t>
      </w:r>
      <w:r w:rsidR="00BC3A9E" w:rsidRPr="00BC3A9E">
        <w:rPr>
          <w:rFonts w:ascii="Segoe UI" w:hAnsi="Segoe UI" w:cs="Segoe UI"/>
          <w:sz w:val="20"/>
        </w:rPr>
        <w:t>o</w:t>
      </w:r>
      <w:r w:rsidRPr="00BC3A9E">
        <w:rPr>
          <w:rFonts w:ascii="Segoe UI" w:hAnsi="Segoe UI" w:cs="Segoe UI"/>
          <w:sz w:val="20"/>
        </w:rPr>
        <w:t>b</w:t>
      </w:r>
      <w:r w:rsidR="00BC3A9E" w:rsidRPr="00BC3A9E">
        <w:rPr>
          <w:rFonts w:ascii="Segoe UI" w:hAnsi="Segoe UI" w:cs="Segoe UI"/>
          <w:sz w:val="20"/>
        </w:rPr>
        <w:t>y</w:t>
      </w:r>
      <w:r w:rsidRPr="00BC3A9E">
        <w:rPr>
          <w:rFonts w:ascii="Segoe UI" w:hAnsi="Segoe UI" w:cs="Segoe UI"/>
          <w:sz w:val="20"/>
        </w:rPr>
        <w:t>. W głosowani</w:t>
      </w:r>
      <w:r w:rsidR="00BC3A9E" w:rsidRPr="00BC3A9E">
        <w:rPr>
          <w:rFonts w:ascii="Segoe UI" w:hAnsi="Segoe UI" w:cs="Segoe UI"/>
          <w:sz w:val="20"/>
        </w:rPr>
        <w:t xml:space="preserve">u </w:t>
      </w:r>
      <w:proofErr w:type="spellStart"/>
      <w:r w:rsidR="00BC3A9E" w:rsidRPr="00BC3A9E">
        <w:rPr>
          <w:rFonts w:ascii="Segoe UI" w:hAnsi="Segoe UI" w:cs="Segoe UI"/>
          <w:sz w:val="20"/>
        </w:rPr>
        <w:t>ogólnomiejskim</w:t>
      </w:r>
      <w:proofErr w:type="spellEnd"/>
      <w:r w:rsidR="00BC3A9E" w:rsidRPr="00BC3A9E">
        <w:rPr>
          <w:rFonts w:ascii="Segoe UI" w:hAnsi="Segoe UI" w:cs="Segoe UI"/>
          <w:sz w:val="20"/>
        </w:rPr>
        <w:t xml:space="preserve"> wygrał projekt </w:t>
      </w:r>
      <w:r w:rsidRPr="00BC3A9E">
        <w:rPr>
          <w:rStyle w:val="Pogrubienie"/>
          <w:rFonts w:ascii="Segoe UI" w:eastAsia="Arial Unicode MS" w:hAnsi="Segoe UI" w:cs="Segoe UI"/>
          <w:b w:val="0"/>
          <w:sz w:val="20"/>
        </w:rPr>
        <w:t>40 Punktów Życia - defibrylatory AED w miejscach publicznych – bezpieczniejszy Koszalin</w:t>
      </w:r>
      <w:r w:rsidR="00BC3A9E" w:rsidRPr="00BC3A9E">
        <w:rPr>
          <w:rStyle w:val="Pogrubienie"/>
          <w:rFonts w:ascii="Segoe UI" w:eastAsia="Arial Unicode MS" w:hAnsi="Segoe UI" w:cs="Segoe UI"/>
          <w:b w:val="0"/>
          <w:sz w:val="20"/>
        </w:rPr>
        <w:t>.</w:t>
      </w:r>
    </w:p>
    <w:p w:rsidR="004232E7" w:rsidRPr="00BC3A9E" w:rsidRDefault="004232E7" w:rsidP="00BC3A9E">
      <w:pPr>
        <w:pStyle w:val="NormalnyWeb"/>
        <w:spacing w:before="0" w:beforeAutospacing="0" w:after="0" w:afterAutospacing="0"/>
        <w:rPr>
          <w:rFonts w:ascii="Segoe UI" w:hAnsi="Segoe UI" w:cs="Segoe UI"/>
          <w:sz w:val="20"/>
        </w:rPr>
      </w:pPr>
      <w:r w:rsidRPr="00BC3A9E">
        <w:rPr>
          <w:rFonts w:ascii="Segoe UI" w:hAnsi="Segoe UI" w:cs="Segoe UI"/>
          <w:sz w:val="20"/>
        </w:rPr>
        <w:t>W głosowaniu osiedlowym wygrały projekty:</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Bukowe</w:t>
      </w:r>
      <w:r w:rsidRPr="00BC3A9E">
        <w:rPr>
          <w:rFonts w:ascii="Segoe UI" w:hAnsi="Segoe UI" w:cs="Segoe UI"/>
          <w:sz w:val="20"/>
        </w:rPr>
        <w:br/>
        <w:t xml:space="preserve">1. Doposażenie placu zabaw na Osiedlu Bukowym </w:t>
      </w:r>
      <w:r w:rsidRPr="00BC3A9E">
        <w:rPr>
          <w:rFonts w:ascii="Segoe UI" w:hAnsi="Segoe UI" w:cs="Segoe UI"/>
          <w:sz w:val="20"/>
        </w:rPr>
        <w:br/>
        <w:t>2. Ekologiczne Bukowe</w:t>
      </w:r>
    </w:p>
    <w:p w:rsid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Jamno - Łabusz</w:t>
      </w:r>
      <w:r w:rsidRPr="00BC3A9E">
        <w:rPr>
          <w:rFonts w:ascii="Segoe UI" w:hAnsi="Segoe UI" w:cs="Segoe UI"/>
          <w:sz w:val="20"/>
        </w:rPr>
        <w:br/>
        <w:t xml:space="preserve">1. Oświetlenie 150 metrowego odcinka ul. Widokowej od ul. </w:t>
      </w:r>
      <w:proofErr w:type="spellStart"/>
      <w:r w:rsidRPr="00BC3A9E">
        <w:rPr>
          <w:rFonts w:ascii="Segoe UI" w:hAnsi="Segoe UI" w:cs="Segoe UI"/>
          <w:sz w:val="20"/>
        </w:rPr>
        <w:t>Jamneńskiej</w:t>
      </w:r>
      <w:proofErr w:type="spellEnd"/>
      <w:r w:rsidRPr="00BC3A9E">
        <w:rPr>
          <w:rFonts w:ascii="Segoe UI" w:hAnsi="Segoe UI" w:cs="Segoe UI"/>
          <w:sz w:val="20"/>
        </w:rPr>
        <w:br/>
      </w:r>
      <w:r w:rsidRPr="00BC3A9E">
        <w:rPr>
          <w:rFonts w:ascii="Segoe UI" w:hAnsi="Segoe UI" w:cs="Segoe UI"/>
          <w:sz w:val="20"/>
        </w:rPr>
        <w:lastRenderedPageBreak/>
        <w:t>2. Nowa, piękna wiata przystankowa naprzeciwko sklepu na osiedlu Jamno</w:t>
      </w:r>
      <w:r w:rsidRPr="00BC3A9E">
        <w:rPr>
          <w:rFonts w:ascii="Segoe UI" w:hAnsi="Segoe UI" w:cs="Segoe UI"/>
          <w:sz w:val="20"/>
        </w:rPr>
        <w:br/>
        <w:t xml:space="preserve">3. Rekonstrukcja zabytkowej Fisharmonii z </w:t>
      </w:r>
      <w:proofErr w:type="spellStart"/>
      <w:r w:rsidRPr="00BC3A9E">
        <w:rPr>
          <w:rFonts w:ascii="Segoe UI" w:hAnsi="Segoe UI" w:cs="Segoe UI"/>
          <w:sz w:val="20"/>
        </w:rPr>
        <w:t>Jamneńskiego</w:t>
      </w:r>
      <w:proofErr w:type="spellEnd"/>
      <w:r w:rsidRPr="00BC3A9E">
        <w:rPr>
          <w:rFonts w:ascii="Segoe UI" w:hAnsi="Segoe UI" w:cs="Segoe UI"/>
          <w:sz w:val="20"/>
        </w:rPr>
        <w:t xml:space="preserve"> Kościoła</w:t>
      </w:r>
    </w:p>
    <w:p w:rsidR="004232E7" w:rsidRPr="00BC3A9E" w:rsidRDefault="004232E7" w:rsidP="00BC3A9E">
      <w:pPr>
        <w:pStyle w:val="NormalnyWeb"/>
        <w:spacing w:before="0" w:beforeAutospacing="0" w:after="0" w:afterAutospacing="0"/>
        <w:jc w:val="both"/>
        <w:rPr>
          <w:rFonts w:ascii="Segoe UI" w:hAnsi="Segoe UI" w:cs="Segoe UI"/>
          <w:sz w:val="20"/>
        </w:rPr>
      </w:pPr>
      <w:r w:rsidRPr="00BC3A9E">
        <w:rPr>
          <w:rFonts w:ascii="Segoe UI" w:hAnsi="Segoe UI" w:cs="Segoe UI"/>
          <w:sz w:val="20"/>
        </w:rPr>
        <w:t xml:space="preserve">4. Klub Osiedlowy Jamno - kawiarenka osiedlowa w budynku </w:t>
      </w:r>
      <w:proofErr w:type="spellStart"/>
      <w:r w:rsidRPr="00BC3A9E">
        <w:rPr>
          <w:rFonts w:ascii="Segoe UI" w:hAnsi="Segoe UI" w:cs="Segoe UI"/>
          <w:sz w:val="20"/>
        </w:rPr>
        <w:t>budynku</w:t>
      </w:r>
      <w:proofErr w:type="spellEnd"/>
      <w:r w:rsidRPr="00BC3A9E">
        <w:rPr>
          <w:rFonts w:ascii="Segoe UI" w:hAnsi="Segoe UI" w:cs="Segoe UI"/>
          <w:sz w:val="20"/>
        </w:rPr>
        <w:t xml:space="preserve"> Rady Osiedla. Wyposażenie pomieszczenia do przeniesienia wystawy urządzeń i pamiątek po dawnych mieszkańcach Jamna i Łabusza.</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Lechitów</w:t>
      </w:r>
      <w:r w:rsidRPr="00BC3A9E">
        <w:rPr>
          <w:rFonts w:ascii="Segoe UI" w:hAnsi="Segoe UI" w:cs="Segoe UI"/>
          <w:sz w:val="20"/>
        </w:rPr>
        <w:br/>
        <w:t>Remont chodnika ul. Poprzeczna 6F-6G w Koszalinie</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im. M. Wańkowicza</w:t>
      </w:r>
      <w:r w:rsidRPr="00BC3A9E">
        <w:rPr>
          <w:rFonts w:ascii="Segoe UI" w:hAnsi="Segoe UI" w:cs="Segoe UI"/>
          <w:sz w:val="20"/>
        </w:rPr>
        <w:br/>
        <w:t>Dokończenie zagospodarowania terenu w pobliżu placu zabaw Wulkan</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Raduszka</w:t>
      </w:r>
      <w:r w:rsidRPr="00BC3A9E">
        <w:rPr>
          <w:rFonts w:ascii="Segoe UI" w:hAnsi="Segoe UI" w:cs="Segoe UI"/>
          <w:sz w:val="20"/>
        </w:rPr>
        <w:br/>
        <w:t>Wykonanie nawierzchni na ulicy Goździków</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Rokosowo</w:t>
      </w:r>
      <w:r w:rsidRPr="00BC3A9E">
        <w:rPr>
          <w:rFonts w:ascii="Segoe UI" w:hAnsi="Segoe UI" w:cs="Segoe UI"/>
          <w:sz w:val="20"/>
        </w:rPr>
        <w:br/>
        <w:t>Ogród zabaw dla dzieci</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Śródmieście</w:t>
      </w:r>
      <w:r w:rsidRPr="00BC3A9E">
        <w:rPr>
          <w:rFonts w:ascii="Segoe UI" w:hAnsi="Segoe UI" w:cs="Segoe UI"/>
          <w:sz w:val="20"/>
        </w:rPr>
        <w:br/>
        <w:t>Osiedlowy zawrót głowy - czyli miejsce dające trochę radości naszej ulicy i okolicy</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Tysiąclecia</w:t>
      </w:r>
      <w:r w:rsidRPr="00BC3A9E">
        <w:rPr>
          <w:rFonts w:ascii="Segoe UI" w:hAnsi="Segoe UI" w:cs="Segoe UI"/>
          <w:sz w:val="20"/>
        </w:rPr>
        <w:br/>
        <w:t>Miejsca postojowe, doposażenie placu zabaw i siłowni na ul. Bałtyckiej. Rozbudowa monitoringu</w:t>
      </w:r>
    </w:p>
    <w:p w:rsidR="004232E7"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Wspólny Dom</w:t>
      </w:r>
      <w:r w:rsidRPr="00BC3A9E">
        <w:rPr>
          <w:rFonts w:ascii="Segoe UI" w:hAnsi="Segoe UI" w:cs="Segoe UI"/>
          <w:sz w:val="20"/>
        </w:rPr>
        <w:br/>
        <w:t>Połączenie drogi dla pieszych i rowerów przy ulicy A. Zientarskiego z ul. Traugutta</w:t>
      </w:r>
    </w:p>
    <w:p w:rsidR="00BC3A9E" w:rsidRDefault="00BC3A9E" w:rsidP="00BC3A9E">
      <w:pPr>
        <w:pStyle w:val="NormalnyWeb"/>
        <w:spacing w:before="0" w:beforeAutospacing="0" w:after="0" w:afterAutospacing="0"/>
        <w:rPr>
          <w:rFonts w:ascii="Segoe UI" w:hAnsi="Segoe UI" w:cs="Segoe UI"/>
          <w:sz w:val="20"/>
        </w:rPr>
      </w:pPr>
    </w:p>
    <w:p w:rsidR="004232E7" w:rsidRPr="00BC3A9E" w:rsidRDefault="004232E7" w:rsidP="00BC3A9E">
      <w:pPr>
        <w:pStyle w:val="NormalnyWeb"/>
        <w:spacing w:before="0" w:beforeAutospacing="0" w:after="0" w:afterAutospacing="0"/>
        <w:jc w:val="both"/>
        <w:rPr>
          <w:rFonts w:ascii="Segoe UI" w:hAnsi="Segoe UI" w:cs="Segoe UI"/>
          <w:sz w:val="20"/>
        </w:rPr>
      </w:pPr>
      <w:r w:rsidRPr="00BC3A9E">
        <w:rPr>
          <w:rFonts w:ascii="Segoe UI" w:hAnsi="Segoe UI" w:cs="Segoe UI"/>
          <w:sz w:val="20"/>
        </w:rPr>
        <w:t>Projekty, których wartość mieściła się w dostępnej dla osiedla kwocie 114.000,00 zł. skierowane bezpośrednio do realizacji w 2021r. (bez konieczności głosowania) to:</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Jedliny</w:t>
      </w:r>
      <w:r w:rsidR="00BC3A9E" w:rsidRPr="00BC3A9E">
        <w:rPr>
          <w:rFonts w:ascii="Segoe UI" w:hAnsi="Segoe UI" w:cs="Segoe UI"/>
          <w:sz w:val="20"/>
        </w:rPr>
        <w:br/>
        <w:t>„Magiczny ogród”</w:t>
      </w:r>
      <w:r w:rsidRPr="00BC3A9E">
        <w:rPr>
          <w:rFonts w:ascii="Segoe UI" w:hAnsi="Segoe UI" w:cs="Segoe UI"/>
          <w:sz w:val="20"/>
        </w:rPr>
        <w:t xml:space="preserve">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Lubiatowo</w:t>
      </w:r>
      <w:r w:rsidRPr="00BC3A9E">
        <w:rPr>
          <w:rFonts w:ascii="Segoe UI" w:hAnsi="Segoe UI" w:cs="Segoe UI"/>
          <w:sz w:val="20"/>
        </w:rPr>
        <w:br/>
        <w:t xml:space="preserve">1. Oświecenie Lubiatowa </w:t>
      </w:r>
      <w:r w:rsidRPr="00BC3A9E">
        <w:rPr>
          <w:rFonts w:ascii="Segoe UI" w:hAnsi="Segoe UI" w:cs="Segoe UI"/>
          <w:sz w:val="20"/>
        </w:rPr>
        <w:br/>
        <w:t xml:space="preserve">2. Koncepcja odtworzenia dawnej osady rybackiej Lubiatowo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im. T. Kotarbińskiego</w:t>
      </w:r>
      <w:r w:rsidRPr="00BC3A9E">
        <w:rPr>
          <w:rFonts w:ascii="Segoe UI" w:hAnsi="Segoe UI" w:cs="Segoe UI"/>
          <w:sz w:val="20"/>
        </w:rPr>
        <w:br/>
        <w:t xml:space="preserve">Remont chodnika przy ulicy Chrzanowskiego 11-17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Unii Europejskiej</w:t>
      </w:r>
      <w:r w:rsidRPr="00BC3A9E">
        <w:rPr>
          <w:rFonts w:ascii="Segoe UI" w:hAnsi="Segoe UI" w:cs="Segoe UI"/>
          <w:sz w:val="20"/>
        </w:rPr>
        <w:br/>
        <w:t xml:space="preserve">Wybieg dla psów na osiedlu Unii Europejskiej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Morskie</w:t>
      </w:r>
      <w:r w:rsidRPr="00BC3A9E">
        <w:rPr>
          <w:rFonts w:ascii="Segoe UI" w:hAnsi="Segoe UI" w:cs="Segoe UI"/>
          <w:sz w:val="20"/>
        </w:rPr>
        <w:br/>
        <w:t xml:space="preserve">Ciemna strona Henryka Sienkiewicza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Osiedle Na Skarpie</w:t>
      </w:r>
      <w:r w:rsidRPr="00BC3A9E">
        <w:rPr>
          <w:rFonts w:ascii="Segoe UI" w:hAnsi="Segoe UI" w:cs="Segoe UI"/>
          <w:sz w:val="20"/>
        </w:rPr>
        <w:br/>
        <w:t>Przebudowa nawierzchni wielofunkcyjnego boiska usytuowanego w kompleksie rekreacyjno-sportowym przy ul. gen. Władysława Sikorskiego</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 xml:space="preserve">Osiedle </w:t>
      </w:r>
      <w:proofErr w:type="spellStart"/>
      <w:r w:rsidRPr="00BC3A9E">
        <w:rPr>
          <w:rStyle w:val="Pogrubienie"/>
          <w:rFonts w:ascii="Segoe UI" w:eastAsia="Arial Unicode MS" w:hAnsi="Segoe UI" w:cs="Segoe UI"/>
          <w:sz w:val="20"/>
        </w:rPr>
        <w:t>Nowobramskie</w:t>
      </w:r>
      <w:proofErr w:type="spellEnd"/>
      <w:r w:rsidRPr="00BC3A9E">
        <w:rPr>
          <w:rFonts w:ascii="Segoe UI" w:hAnsi="Segoe UI" w:cs="Segoe UI"/>
          <w:sz w:val="20"/>
        </w:rPr>
        <w:br/>
        <w:t xml:space="preserve">Strefa rekreacji dla dzieci i rodzin z dziećmi POD KASZTANEM </w:t>
      </w:r>
    </w:p>
    <w:p w:rsidR="004232E7" w:rsidRPr="00BC3A9E" w:rsidRDefault="004232E7" w:rsidP="00BC3A9E">
      <w:pPr>
        <w:pStyle w:val="NormalnyWeb"/>
        <w:spacing w:before="0" w:beforeAutospacing="0" w:after="0" w:afterAutospacing="0"/>
        <w:rPr>
          <w:rFonts w:ascii="Segoe UI" w:hAnsi="Segoe UI" w:cs="Segoe UI"/>
          <w:sz w:val="20"/>
        </w:rPr>
      </w:pPr>
      <w:r w:rsidRPr="00BC3A9E">
        <w:rPr>
          <w:rStyle w:val="Pogrubienie"/>
          <w:rFonts w:ascii="Segoe UI" w:eastAsia="Arial Unicode MS" w:hAnsi="Segoe UI" w:cs="Segoe UI"/>
          <w:sz w:val="20"/>
        </w:rPr>
        <w:t xml:space="preserve">Osiedle im. </w:t>
      </w:r>
      <w:proofErr w:type="spellStart"/>
      <w:r w:rsidRPr="00BC3A9E">
        <w:rPr>
          <w:rStyle w:val="Pogrubienie"/>
          <w:rFonts w:ascii="Segoe UI" w:eastAsia="Arial Unicode MS" w:hAnsi="Segoe UI" w:cs="Segoe UI"/>
          <w:sz w:val="20"/>
        </w:rPr>
        <w:t>J.i</w:t>
      </w:r>
      <w:proofErr w:type="spellEnd"/>
      <w:r w:rsidRPr="00BC3A9E">
        <w:rPr>
          <w:rStyle w:val="Pogrubienie"/>
          <w:rFonts w:ascii="Segoe UI" w:eastAsia="Arial Unicode MS" w:hAnsi="Segoe UI" w:cs="Segoe UI"/>
          <w:sz w:val="20"/>
        </w:rPr>
        <w:t xml:space="preserve"> J. Śniadeckich</w:t>
      </w:r>
      <w:r w:rsidRPr="00BC3A9E">
        <w:rPr>
          <w:rFonts w:ascii="Segoe UI" w:hAnsi="Segoe UI" w:cs="Segoe UI"/>
          <w:sz w:val="20"/>
        </w:rPr>
        <w:br/>
        <w:t>Rewitalizacja terenów zieleni wzdłuż budynków Jana Pawła II 2-2c oraz Jana Pawła II 8-8c.</w:t>
      </w:r>
    </w:p>
    <w:p w:rsidR="004232E7" w:rsidRPr="00BC3A9E" w:rsidRDefault="004232E7" w:rsidP="00BC3A9E">
      <w:pPr>
        <w:pStyle w:val="NormalnyWeb"/>
        <w:spacing w:before="0" w:beforeAutospacing="0" w:after="0" w:afterAutospacing="0"/>
        <w:rPr>
          <w:rFonts w:ascii="Segoe UI" w:hAnsi="Segoe UI" w:cs="Segoe UI"/>
          <w:b/>
          <w:sz w:val="20"/>
        </w:rPr>
      </w:pPr>
      <w:r w:rsidRPr="00BC3A9E">
        <w:rPr>
          <w:rFonts w:ascii="Segoe UI" w:hAnsi="Segoe UI" w:cs="Segoe UI"/>
          <w:sz w:val="20"/>
        </w:rPr>
        <w:t>Szczegółowe wyniki znajd</w:t>
      </w:r>
      <w:r w:rsidR="00BC3A9E" w:rsidRPr="00BC3A9E">
        <w:rPr>
          <w:rFonts w:ascii="Segoe UI" w:hAnsi="Segoe UI" w:cs="Segoe UI"/>
          <w:sz w:val="20"/>
        </w:rPr>
        <w:t>ują się</w:t>
      </w:r>
      <w:r w:rsidRPr="00BC3A9E">
        <w:rPr>
          <w:rFonts w:ascii="Segoe UI" w:hAnsi="Segoe UI" w:cs="Segoe UI"/>
          <w:sz w:val="20"/>
        </w:rPr>
        <w:t xml:space="preserve"> na stronie </w:t>
      </w:r>
      <w:r w:rsidRPr="00BC3A9E">
        <w:rPr>
          <w:rStyle w:val="Pogrubienie"/>
          <w:rFonts w:ascii="Segoe UI" w:eastAsia="Arial Unicode MS" w:hAnsi="Segoe UI" w:cs="Segoe UI"/>
          <w:b w:val="0"/>
          <w:sz w:val="20"/>
        </w:rPr>
        <w:t>www.budzetobywatelski.koszalin.pl</w:t>
      </w:r>
    </w:p>
    <w:p w:rsidR="004232E7" w:rsidRDefault="004232E7" w:rsidP="000A772A">
      <w:pPr>
        <w:jc w:val="both"/>
        <w:rPr>
          <w:rFonts w:ascii="Segoe UI" w:hAnsi="Segoe UI" w:cs="Segoe UI"/>
          <w:sz w:val="20"/>
          <w:szCs w:val="22"/>
        </w:rPr>
      </w:pPr>
    </w:p>
    <w:p w:rsidR="00201C79" w:rsidRDefault="00201C79" w:rsidP="00201C79">
      <w:pPr>
        <w:pStyle w:val="NormalnyWeb"/>
        <w:spacing w:before="0" w:beforeAutospacing="0" w:after="0" w:afterAutospacing="0"/>
        <w:jc w:val="both"/>
      </w:pPr>
      <w:r>
        <w:rPr>
          <w:rFonts w:ascii="Segoe UI" w:hAnsi="Segoe UI" w:cs="Segoe UI"/>
          <w:sz w:val="20"/>
          <w:szCs w:val="20"/>
        </w:rPr>
        <w:t>Od prawie 20 lat „Wspólnota”, Pismo Samorządu Terytorialnego, publikuje niezależny ranking inwestycyjny i jest to jedno z najbardziej przejrzystych zestawień o stabilnej metodologii. Pod uwagę brana jest całość wydatków majątkowych poniesionych w ciągu ostatnich trzech lat (w tym przypadku 2017-2019). W ten sposób można uniknąć dużych, chwilowych wahań wskaźnika będącego podstawą rankingu. Poza wydatkami zapisanymi w budżecie są  uwzględniane także wydatki ponoszone ze środków własnych przez spółki komunalne. W tegorocznym zestawieniu Koszalin nieznacznie poprawił swoją pozycję rankingową, W zeszłym roku miasto uplasowało się na 21 miejscu, teraz zajmuje 20 lokatę w</w:t>
      </w:r>
      <w:r>
        <w:rPr>
          <w:rStyle w:val="object"/>
          <w:rFonts w:ascii="Segoe UI" w:eastAsia="Arial Unicode MS" w:hAnsi="Segoe UI" w:cs="Segoe UI"/>
          <w:sz w:val="20"/>
          <w:szCs w:val="20"/>
        </w:rPr>
        <w:t>śr</w:t>
      </w:r>
      <w:r>
        <w:rPr>
          <w:rFonts w:ascii="Segoe UI" w:hAnsi="Segoe UI" w:cs="Segoe UI"/>
          <w:sz w:val="20"/>
          <w:szCs w:val="20"/>
        </w:rPr>
        <w:t xml:space="preserve">ód miast na prawach powiatu. Średnie wydatki na osobę  w latach 2017-2019 wyniosły w Koszalinie 1.207,96 zł. Najlepszym wskaźnikiem charakteryzuje się Świnoujście, które wyprzedziło </w:t>
      </w:r>
      <w:r>
        <w:rPr>
          <w:rFonts w:ascii="Segoe UI" w:hAnsi="Segoe UI" w:cs="Segoe UI"/>
          <w:sz w:val="20"/>
          <w:szCs w:val="20"/>
        </w:rPr>
        <w:lastRenderedPageBreak/>
        <w:t xml:space="preserve">Krosno i Konin. Zestawienie pokazuje, że udało nam się wyprzedzić m.in. Krosno, Zamość, Sosnowiec, </w:t>
      </w:r>
      <w:r>
        <w:rPr>
          <w:rStyle w:val="object"/>
          <w:rFonts w:ascii="Segoe UI" w:eastAsia="Arial Unicode MS" w:hAnsi="Segoe UI" w:cs="Segoe UI"/>
          <w:sz w:val="20"/>
          <w:szCs w:val="20"/>
        </w:rPr>
        <w:t>Cz</w:t>
      </w:r>
      <w:r>
        <w:rPr>
          <w:rFonts w:ascii="Segoe UI" w:hAnsi="Segoe UI" w:cs="Segoe UI"/>
          <w:sz w:val="20"/>
          <w:szCs w:val="20"/>
        </w:rPr>
        <w:t>ęstochowę, Słupsk czy Radom.</w:t>
      </w:r>
    </w:p>
    <w:p w:rsidR="00201C79" w:rsidRDefault="00201C79" w:rsidP="00201C79">
      <w:pPr>
        <w:pStyle w:val="NormalnyWeb"/>
        <w:spacing w:before="0" w:beforeAutospacing="0" w:after="0" w:afterAutospacing="0"/>
        <w:jc w:val="both"/>
      </w:pPr>
      <w:r>
        <w:rPr>
          <w:rFonts w:ascii="Segoe UI" w:hAnsi="Segoe UI" w:cs="Segoe UI"/>
          <w:sz w:val="20"/>
          <w:szCs w:val="20"/>
        </w:rPr>
        <w:t>„Wspólnota” podsumowała także sześć lat kolejnego, siedmioletniego budżetu Unii Europejskiej. W ten sposób powstał ranking pozyskania środków unijnych przez samorządy w latach 2014-2019, bez rozróżnienia na dotacje inwestycyjne i te związane z wydatkami bieżącymi. W przypadku miast na prawach powiatu (a do tych zalicza się Koszalin) do wyniku obliczonego na podstawie budżetu dodane zostały informacje o dotacjach pozyskanych bezpośrednio przez spółki komunalne. Wynik podany został w przeliczeniu na jednego mieszkańca. Co ciekawe - najgorsi z tego zestawienia w ogóle nie pozyskali funduszy unijnych w tym okresie.</w:t>
      </w:r>
    </w:p>
    <w:p w:rsidR="00201C79" w:rsidRDefault="00201C79" w:rsidP="00201C79">
      <w:pPr>
        <w:pStyle w:val="NormalnyWeb"/>
        <w:spacing w:before="0" w:beforeAutospacing="0" w:after="0" w:afterAutospacing="0"/>
        <w:jc w:val="both"/>
      </w:pPr>
      <w:r>
        <w:rPr>
          <w:rFonts w:ascii="Segoe UI" w:hAnsi="Segoe UI" w:cs="Segoe UI"/>
          <w:sz w:val="20"/>
          <w:szCs w:val="20"/>
        </w:rPr>
        <w:t>We wspomnianym zestawieniu Koszalin zajął 25 lokatę w</w:t>
      </w:r>
      <w:r>
        <w:rPr>
          <w:rStyle w:val="object"/>
          <w:rFonts w:ascii="Segoe UI" w:eastAsia="Arial Unicode MS" w:hAnsi="Segoe UI" w:cs="Segoe UI"/>
          <w:sz w:val="20"/>
          <w:szCs w:val="20"/>
        </w:rPr>
        <w:t>śr</w:t>
      </w:r>
      <w:r>
        <w:rPr>
          <w:rFonts w:ascii="Segoe UI" w:hAnsi="Segoe UI" w:cs="Segoe UI"/>
          <w:sz w:val="20"/>
          <w:szCs w:val="20"/>
        </w:rPr>
        <w:t>ód miast na prawach powiatu. Na jednego mieszkańca wydano w naszym mieście 1.545,87 zł. To efekt pozyskania europejskich funduszy m.in. na budowę ul. Władysława IV, uzbrojenie Specjalnej Strefy Ekonomicznej, zagospodarowanie Góry Chełmskiej, rewitalizację parku im. T. Kościuszki czy rozwój infrastruktury rowerowej.</w:t>
      </w:r>
    </w:p>
    <w:p w:rsidR="00201C79" w:rsidRDefault="00201C79" w:rsidP="00201C79">
      <w:pPr>
        <w:pStyle w:val="NormalnyWeb"/>
        <w:spacing w:before="0" w:beforeAutospacing="0" w:after="0" w:afterAutospacing="0"/>
        <w:jc w:val="both"/>
      </w:pPr>
      <w:r>
        <w:rPr>
          <w:rFonts w:ascii="Segoe UI" w:hAnsi="Segoe UI" w:cs="Segoe UI"/>
          <w:sz w:val="20"/>
          <w:szCs w:val="20"/>
        </w:rPr>
        <w:t>Liderem rankingu jest Krosno, które wyprzedziło Gliwice i Nowy Są</w:t>
      </w:r>
      <w:r>
        <w:rPr>
          <w:rStyle w:val="object"/>
          <w:rFonts w:ascii="Segoe UI" w:eastAsia="Arial Unicode MS" w:hAnsi="Segoe UI" w:cs="Segoe UI"/>
          <w:sz w:val="20"/>
          <w:szCs w:val="20"/>
        </w:rPr>
        <w:t>cz</w:t>
      </w:r>
      <w:r>
        <w:rPr>
          <w:rFonts w:ascii="Segoe UI" w:hAnsi="Segoe UI" w:cs="Segoe UI"/>
          <w:sz w:val="20"/>
          <w:szCs w:val="20"/>
        </w:rPr>
        <w:t>. Koszalinowi udało się pokonać m.in. Kalisz, Piotrków Trybunalski, Tarnobrzeg i Chorzów.</w:t>
      </w:r>
    </w:p>
    <w:p w:rsidR="00201C79" w:rsidRDefault="00201C79" w:rsidP="000A772A">
      <w:pPr>
        <w:jc w:val="both"/>
        <w:rPr>
          <w:rFonts w:ascii="Segoe UI" w:hAnsi="Segoe UI" w:cs="Segoe UI"/>
          <w:sz w:val="20"/>
          <w:szCs w:val="22"/>
        </w:rPr>
      </w:pPr>
    </w:p>
    <w:p w:rsidR="00201C79" w:rsidRPr="00CF09EC" w:rsidRDefault="00201C79" w:rsidP="000A772A">
      <w:pPr>
        <w:jc w:val="both"/>
        <w:rPr>
          <w:rFonts w:ascii="Segoe UI" w:hAnsi="Segoe UI" w:cs="Segoe UI"/>
          <w:sz w:val="20"/>
          <w:szCs w:val="22"/>
        </w:rPr>
      </w:pPr>
    </w:p>
    <w:p w:rsidR="000A772A" w:rsidRDefault="000A772A" w:rsidP="000A772A">
      <w:pPr>
        <w:jc w:val="both"/>
        <w:rPr>
          <w:rFonts w:ascii="Segoe UI" w:hAnsi="Segoe UI" w:cs="Segoe UI"/>
          <w:sz w:val="20"/>
        </w:rPr>
      </w:pPr>
      <w:r w:rsidRPr="003D2D07">
        <w:rPr>
          <w:rFonts w:ascii="Segoe UI" w:hAnsi="Segoe UI" w:cs="Segoe UI"/>
          <w:sz w:val="20"/>
        </w:rPr>
        <w:t xml:space="preserve">Zakończył się pierwszy etap konkursu „Firma na start” - nabór i weryfikacja zgłoszeń. W ramach prowadzonego naboru do szóstej edycji konkursu w regulaminowym terminie (od 29 września do </w:t>
      </w:r>
      <w:r w:rsidRPr="003D2D07">
        <w:rPr>
          <w:rStyle w:val="object"/>
          <w:rFonts w:ascii="Segoe UI" w:eastAsia="Arial Unicode MS" w:hAnsi="Segoe UI" w:cs="Segoe UI"/>
          <w:sz w:val="20"/>
        </w:rPr>
        <w:t>19 października 2020</w:t>
      </w:r>
      <w:r w:rsidRPr="003D2D07">
        <w:rPr>
          <w:rFonts w:ascii="Segoe UI" w:hAnsi="Segoe UI" w:cs="Segoe UI"/>
          <w:sz w:val="20"/>
        </w:rPr>
        <w:t xml:space="preserve"> r.) wpłynęło 48 formularzy zgłoszeniowych (26 w kategorii I </w:t>
      </w:r>
      <w:proofErr w:type="spellStart"/>
      <w:r w:rsidRPr="003D2D07">
        <w:rPr>
          <w:rFonts w:ascii="Segoe UI" w:hAnsi="Segoe UI" w:cs="Segoe UI"/>
          <w:sz w:val="20"/>
        </w:rPr>
        <w:t>i</w:t>
      </w:r>
      <w:proofErr w:type="spellEnd"/>
      <w:r w:rsidRPr="003D2D07">
        <w:rPr>
          <w:rFonts w:ascii="Segoe UI" w:hAnsi="Segoe UI" w:cs="Segoe UI"/>
          <w:sz w:val="20"/>
        </w:rPr>
        <w:t xml:space="preserve"> 22 w kategorii II). </w:t>
      </w:r>
      <w:r w:rsidRPr="003D2D07">
        <w:rPr>
          <w:rFonts w:ascii="Segoe UI" w:hAnsi="Segoe UI" w:cs="Segoe UI"/>
          <w:sz w:val="20"/>
        </w:rPr>
        <w:br/>
        <w:t xml:space="preserve">Po ocenie formalnej do II etapu Konkursu zakwalifikowanych zostało 46 uczestników, w tym: </w:t>
      </w:r>
    </w:p>
    <w:p w:rsidR="000A772A" w:rsidRDefault="000A772A" w:rsidP="000A772A">
      <w:pPr>
        <w:jc w:val="both"/>
        <w:rPr>
          <w:rFonts w:ascii="Segoe UI" w:hAnsi="Segoe UI" w:cs="Segoe UI"/>
          <w:sz w:val="20"/>
        </w:rPr>
      </w:pPr>
      <w:r w:rsidRPr="003D2D07">
        <w:rPr>
          <w:rFonts w:ascii="Segoe UI" w:hAnsi="Segoe UI" w:cs="Segoe UI"/>
          <w:sz w:val="20"/>
        </w:rPr>
        <w:t xml:space="preserve">- w kategorii I, tj. osoby fizyczne w wieku od 18 do 35 lat – 24 osoby, </w:t>
      </w:r>
    </w:p>
    <w:p w:rsidR="000A772A" w:rsidRDefault="000A772A" w:rsidP="000A772A">
      <w:pPr>
        <w:jc w:val="both"/>
        <w:rPr>
          <w:rFonts w:ascii="Segoe UI" w:hAnsi="Segoe UI" w:cs="Segoe UI"/>
          <w:sz w:val="20"/>
        </w:rPr>
      </w:pPr>
      <w:r w:rsidRPr="003D2D07">
        <w:rPr>
          <w:rFonts w:ascii="Segoe UI" w:hAnsi="Segoe UI" w:cs="Segoe UI"/>
          <w:sz w:val="20"/>
        </w:rPr>
        <w:t xml:space="preserve">- w kategorii II, tj. uczniowie koszalińskich szkół ponadpodstawowych - 22 osoby. </w:t>
      </w:r>
    </w:p>
    <w:p w:rsidR="000A772A" w:rsidRPr="003D2D07" w:rsidRDefault="000A772A" w:rsidP="000A772A">
      <w:pPr>
        <w:jc w:val="both"/>
        <w:rPr>
          <w:rFonts w:ascii="Segoe UI" w:hAnsi="Segoe UI" w:cs="Segoe UI"/>
          <w:sz w:val="20"/>
        </w:rPr>
      </w:pPr>
      <w:r w:rsidRPr="003D2D07">
        <w:rPr>
          <w:rFonts w:ascii="Segoe UI" w:hAnsi="Segoe UI" w:cs="Segoe UI"/>
          <w:sz w:val="20"/>
        </w:rPr>
        <w:t xml:space="preserve">W dniach 26-29 października br. prowadzone zostały przez Fundację Centrum Innowacji </w:t>
      </w:r>
      <w:r>
        <w:rPr>
          <w:rFonts w:ascii="Segoe UI" w:hAnsi="Segoe UI" w:cs="Segoe UI"/>
          <w:sz w:val="20"/>
        </w:rPr>
        <w:br/>
      </w:r>
      <w:r w:rsidRPr="003D2D07">
        <w:rPr>
          <w:rFonts w:ascii="Segoe UI" w:hAnsi="Segoe UI" w:cs="Segoe UI"/>
          <w:sz w:val="20"/>
        </w:rPr>
        <w:t xml:space="preserve">i Przedsiębiorczości, obowiązkowe dla wszystkich uczestników, szkolenia z zakresu podstaw prawnych zakładania działalności gospodarczej oraz pisania biznesplanu. Szkolenie miało przygotować uczestników do stworzenia profesjonalnego biznesplanu przedsięwzięcia. Zajęcia ze względu na sytuacje epidemiczna prowadzone były w on-line. Po zakończonych szkoleniach wszyscy uczestnicy w terminie do 16 listopada br. są zobowiązani złożyć gotowe biznesplany. Ostatni etap Konkursu trwał będzie od 16 listopada do </w:t>
      </w:r>
      <w:r w:rsidRPr="003D2D07">
        <w:rPr>
          <w:rStyle w:val="object"/>
          <w:rFonts w:ascii="Segoe UI" w:eastAsia="Arial Unicode MS" w:hAnsi="Segoe UI" w:cs="Segoe UI"/>
          <w:sz w:val="20"/>
        </w:rPr>
        <w:t>15 grudnia 2020</w:t>
      </w:r>
      <w:r w:rsidRPr="003D2D07">
        <w:rPr>
          <w:rFonts w:ascii="Segoe UI" w:hAnsi="Segoe UI" w:cs="Segoe UI"/>
          <w:sz w:val="20"/>
        </w:rPr>
        <w:t xml:space="preserve"> r. i obejmował będzie ocenę formalną i merytoryczną zgłoszonych biznesplanów, prezentację swoich pomysłów przez uczestników oraz wybór przez Kapitułę Konkursową najlepszego biznesplanu w każdej kategorii.</w:t>
      </w:r>
    </w:p>
    <w:p w:rsidR="000A772A" w:rsidRDefault="000A772A" w:rsidP="00E04FA3">
      <w:pPr>
        <w:spacing w:line="360" w:lineRule="auto"/>
        <w:jc w:val="both"/>
        <w:rPr>
          <w:rFonts w:ascii="Segoe UI" w:hAnsi="Segoe UI" w:cs="Segoe UI"/>
          <w:sz w:val="18"/>
          <w:szCs w:val="22"/>
        </w:rPr>
      </w:pPr>
    </w:p>
    <w:p w:rsidR="000A23BF" w:rsidRDefault="000A23BF" w:rsidP="000A23BF">
      <w:pPr>
        <w:pStyle w:val="NormalnyWeb"/>
        <w:spacing w:before="0" w:beforeAutospacing="0" w:after="0" w:afterAutospacing="0"/>
        <w:jc w:val="both"/>
        <w:rPr>
          <w:rStyle w:val="Pogrubienie"/>
          <w:rFonts w:ascii="Segoe UI" w:eastAsia="Arial Unicode MS" w:hAnsi="Segoe UI" w:cs="Segoe UI"/>
          <w:b w:val="0"/>
          <w:sz w:val="20"/>
        </w:rPr>
      </w:pPr>
      <w:r w:rsidRPr="000A23BF">
        <w:rPr>
          <w:rFonts w:ascii="Segoe UI" w:hAnsi="Segoe UI" w:cs="Segoe UI"/>
          <w:sz w:val="20"/>
        </w:rPr>
        <w:t xml:space="preserve">Prezydent Piotr Jedliński oraz prof. Danuta Zawadzka, rektor Politechniki Koszalińskiej, podpisali umowę o współpracy, do której dojdzie w ZS 7. </w:t>
      </w:r>
      <w:r w:rsidRPr="000A23BF">
        <w:rPr>
          <w:rStyle w:val="Pogrubienie"/>
          <w:rFonts w:ascii="Segoe UI" w:eastAsia="Arial Unicode MS" w:hAnsi="Segoe UI" w:cs="Segoe UI"/>
          <w:b w:val="0"/>
          <w:sz w:val="20"/>
        </w:rPr>
        <w:t>Umowa będzie w roku szkolnym 2020/202</w:t>
      </w:r>
      <w:r w:rsidR="00E2515B">
        <w:rPr>
          <w:rStyle w:val="Pogrubienie"/>
          <w:rFonts w:ascii="Segoe UI" w:eastAsia="Arial Unicode MS" w:hAnsi="Segoe UI" w:cs="Segoe UI"/>
          <w:b w:val="0"/>
          <w:sz w:val="20"/>
        </w:rPr>
        <w:t>1 podstawą do prowadzenia w ZS 7</w:t>
      </w:r>
      <w:r w:rsidRPr="000A23BF">
        <w:rPr>
          <w:rStyle w:val="Pogrubienie"/>
          <w:rFonts w:ascii="Segoe UI" w:eastAsia="Arial Unicode MS" w:hAnsi="Segoe UI" w:cs="Segoe UI"/>
          <w:b w:val="0"/>
          <w:sz w:val="20"/>
        </w:rPr>
        <w:t xml:space="preserve"> zajęć (zarówno teoretycznych, jak i praktycznych) przez pracowników Politechniki Koszalińskiej, które związane są z zawodem „technik urządzeń i systemów energetyki odnawialnej”. Będą się one odbywać w pracowniach i laboratoriach uczelni, a uczestniczyć w nich będą uczniowie klas III i IV. Nadzór pedagogiczny sprawować będzie Ewa Kroll, dyrektorka ZS 7.</w:t>
      </w:r>
    </w:p>
    <w:p w:rsidR="000A23BF" w:rsidRDefault="000A23BF" w:rsidP="000A23BF">
      <w:pPr>
        <w:pStyle w:val="NormalnyWeb"/>
        <w:spacing w:before="0" w:beforeAutospacing="0" w:after="0" w:afterAutospacing="0"/>
        <w:jc w:val="both"/>
        <w:rPr>
          <w:rStyle w:val="Pogrubienie"/>
          <w:rFonts w:ascii="Segoe UI" w:eastAsia="Arial Unicode MS" w:hAnsi="Segoe UI" w:cs="Segoe UI"/>
          <w:b w:val="0"/>
          <w:sz w:val="20"/>
        </w:rPr>
      </w:pPr>
    </w:p>
    <w:p w:rsidR="000A23BF" w:rsidRPr="000A23BF" w:rsidRDefault="000A23BF" w:rsidP="000A23BF">
      <w:pPr>
        <w:pStyle w:val="NormalnyWeb"/>
        <w:spacing w:before="0" w:beforeAutospacing="0" w:after="0" w:afterAutospacing="0"/>
        <w:jc w:val="both"/>
        <w:rPr>
          <w:rFonts w:ascii="Segoe UI" w:hAnsi="Segoe UI" w:cs="Segoe UI"/>
          <w:sz w:val="20"/>
        </w:rPr>
      </w:pPr>
      <w:r w:rsidRPr="000A23BF">
        <w:rPr>
          <w:rFonts w:ascii="Segoe UI" w:hAnsi="Segoe UI" w:cs="Segoe UI"/>
          <w:sz w:val="20"/>
        </w:rPr>
        <w:t xml:space="preserve">Koszalin był jednym z 44 miast, które przystąpiły do ogólnopolskiej, organizowanej przez Bydgoszcz, rywalizacji o Puchar Rowerowej Stolicy Polski. Rowerowe zmagania zostały zorganizowane po raz drugi przez samorząd Bydgoszczy i przeprowadzono je we wrześniu 2020 roku. Do akcji zgłosiły się, poza Koszalinem i Bydgoszczą, m.in. Gorzów Wielkopolski, Słupsk, Kielce, Rzeszów, Białystok, Olsztyn, Toruń, Suwałki, Włocławek. Rywalizację umożliwiała bezpłatna aplikacja „Rowerowa Stolica Polski”, która rejestrowała przejechane przez rowerzystów kilometry. </w:t>
      </w:r>
      <w:r w:rsidRPr="000A23BF">
        <w:rPr>
          <w:rStyle w:val="Pogrubienie"/>
          <w:rFonts w:ascii="Segoe UI" w:eastAsia="Arial Unicode MS" w:hAnsi="Segoe UI" w:cs="Segoe UI"/>
          <w:b w:val="0"/>
          <w:sz w:val="20"/>
        </w:rPr>
        <w:t>W zmaganiach liczył się każdy kilometr przejechany od 1 do 30 września</w:t>
      </w:r>
      <w:r w:rsidRPr="000A23BF">
        <w:rPr>
          <w:rFonts w:ascii="Segoe UI" w:hAnsi="Segoe UI" w:cs="Segoe UI"/>
          <w:sz w:val="20"/>
        </w:rPr>
        <w:t xml:space="preserve">. Udział w zabawie był dla uczestników całkowicie bezpłatny, a dla najaktywniejszych zostały przewidziane nagrody. W rowerowych bojach wzięło udział ponad 25 tysięcy uczestników (w I edycji 10 tys.). Najlepsza okazała się Nowa Sól, która wygrała drugi raz z rzędu, otrzymując przechodni „Puchar Rowerowej Stolicy Polski”. W Koszalinie w rywalizacji wzięło udział 262 rowerzystów (w I edycji 52 osoby), co stanowi 1,02% całości uczestników (w I edycji – 0,51%). Przejechali oni 32 833 kilometry (w I edycji było to 5 653 km). Zwycięzcą koszalińskiej edycji konkursu </w:t>
      </w:r>
      <w:r w:rsidRPr="000A23BF">
        <w:rPr>
          <w:rFonts w:ascii="Segoe UI" w:hAnsi="Segoe UI" w:cs="Segoe UI"/>
          <w:sz w:val="20"/>
        </w:rPr>
        <w:lastRenderedPageBreak/>
        <w:t xml:space="preserve">została Pani Ewa, która przejechała dokładnie 2 550 km. </w:t>
      </w:r>
      <w:r w:rsidRPr="000A23BF">
        <w:rPr>
          <w:rStyle w:val="Pogrubienie"/>
          <w:rFonts w:ascii="Segoe UI" w:eastAsia="Arial Unicode MS" w:hAnsi="Segoe UI" w:cs="Segoe UI"/>
          <w:b w:val="0"/>
          <w:sz w:val="20"/>
        </w:rPr>
        <w:t>Koszalin w II edycji Konkursu zajął 28 miejsce</w:t>
      </w:r>
      <w:r w:rsidRPr="000A23BF">
        <w:rPr>
          <w:rFonts w:ascii="Segoe UI" w:hAnsi="Segoe UI" w:cs="Segoe UI"/>
          <w:sz w:val="20"/>
        </w:rPr>
        <w:t>, uzyskując 350 punktów (w I edycji było to miejsce 20 i 52 punkty), wyprzedzając jedynie takie miasta jak Słupsk, Kielce, Rzeszów, Płock, Olsztyn czy Włocławek. Dzięki udziałowi w akcji każde miasto otrzymało tzw. „mapę ciepła”, która pokaże, jakimi drogami, ścieżkami czy szlakami poruszali się uczestnicy. To powinno w przyszłości ułatwić odpowiednie planowanie nowych ścieżek czy małej infrastruktury rowerowej.</w:t>
      </w:r>
      <w:r>
        <w:rPr>
          <w:rFonts w:ascii="Segoe UI" w:hAnsi="Segoe UI" w:cs="Segoe UI"/>
          <w:sz w:val="20"/>
        </w:rPr>
        <w:t xml:space="preserve"> </w:t>
      </w:r>
      <w:r w:rsidRPr="000A23BF">
        <w:rPr>
          <w:rStyle w:val="Pogrubienie"/>
          <w:rFonts w:ascii="Segoe UI" w:eastAsia="Arial Unicode MS" w:hAnsi="Segoe UI" w:cs="Segoe UI"/>
          <w:b w:val="0"/>
          <w:sz w:val="20"/>
        </w:rPr>
        <w:t>Nagrodami w koszalińskiej edycji „Rowerowej Stolicy Polski” były bony zakupowe do sklepu sportowego, ufundowane przez Piotra Jedlińskiego, prezydenta Koszalina</w:t>
      </w:r>
      <w:r w:rsidRPr="000A23BF">
        <w:rPr>
          <w:rFonts w:ascii="Segoe UI" w:hAnsi="Segoe UI" w:cs="Segoe UI"/>
          <w:sz w:val="20"/>
        </w:rPr>
        <w:t>.</w:t>
      </w:r>
    </w:p>
    <w:p w:rsidR="00E2515B" w:rsidRDefault="00E2515B" w:rsidP="000A23BF">
      <w:pPr>
        <w:pStyle w:val="NormalnyWeb"/>
        <w:spacing w:before="0" w:beforeAutospacing="0" w:after="0" w:afterAutospacing="0"/>
        <w:jc w:val="both"/>
        <w:rPr>
          <w:rFonts w:ascii="Segoe UI" w:hAnsi="Segoe UI" w:cs="Segoe UI"/>
          <w:sz w:val="20"/>
          <w:szCs w:val="20"/>
        </w:rPr>
      </w:pPr>
    </w:p>
    <w:p w:rsidR="000A23BF" w:rsidRPr="004232E7" w:rsidRDefault="004232E7" w:rsidP="000A23BF">
      <w:pPr>
        <w:pStyle w:val="NormalnyWeb"/>
        <w:spacing w:before="0" w:beforeAutospacing="0" w:after="0" w:afterAutospacing="0"/>
        <w:jc w:val="both"/>
        <w:rPr>
          <w:rFonts w:ascii="Segoe UI" w:hAnsi="Segoe UI" w:cs="Segoe UI"/>
          <w:b/>
          <w:sz w:val="20"/>
          <w:szCs w:val="20"/>
        </w:rPr>
      </w:pPr>
      <w:r w:rsidRPr="004232E7">
        <w:rPr>
          <w:rFonts w:ascii="Segoe UI" w:hAnsi="Segoe UI" w:cs="Segoe UI"/>
          <w:sz w:val="20"/>
          <w:szCs w:val="20"/>
        </w:rPr>
        <w:t>W związku z</w:t>
      </w:r>
      <w:r w:rsidRPr="004232E7">
        <w:rPr>
          <w:rFonts w:ascii="Segoe UI" w:hAnsi="Segoe UI" w:cs="Segoe UI"/>
          <w:b/>
          <w:sz w:val="20"/>
          <w:szCs w:val="20"/>
        </w:rPr>
        <w:t xml:space="preserve"> </w:t>
      </w:r>
      <w:r>
        <w:rPr>
          <w:rStyle w:val="Pogrubienie"/>
          <w:rFonts w:ascii="Segoe UI" w:eastAsia="Arial Unicode MS" w:hAnsi="Segoe UI" w:cs="Segoe UI"/>
          <w:b w:val="0"/>
          <w:sz w:val="20"/>
          <w:szCs w:val="20"/>
        </w:rPr>
        <w:t>planami</w:t>
      </w:r>
      <w:r w:rsidRPr="004232E7">
        <w:rPr>
          <w:rStyle w:val="Pogrubienie"/>
          <w:rFonts w:ascii="Segoe UI" w:eastAsia="Arial Unicode MS" w:hAnsi="Segoe UI" w:cs="Segoe UI"/>
          <w:b w:val="0"/>
          <w:sz w:val="20"/>
          <w:szCs w:val="20"/>
        </w:rPr>
        <w:t xml:space="preserve"> likwidacji Centrów Zdrowia Psychicznego, prezydent Piotr Jedliński podpisał się pod </w:t>
      </w:r>
      <w:r>
        <w:rPr>
          <w:rStyle w:val="Pogrubienie"/>
          <w:rFonts w:ascii="Segoe UI" w:eastAsia="Arial Unicode MS" w:hAnsi="Segoe UI" w:cs="Segoe UI"/>
          <w:b w:val="0"/>
          <w:sz w:val="20"/>
          <w:szCs w:val="20"/>
        </w:rPr>
        <w:t>sprzeciwem w tej sprawi</w:t>
      </w:r>
      <w:r w:rsidR="00E2515B">
        <w:rPr>
          <w:rStyle w:val="Pogrubienie"/>
          <w:rFonts w:ascii="Segoe UI" w:eastAsia="Arial Unicode MS" w:hAnsi="Segoe UI" w:cs="Segoe UI"/>
          <w:b w:val="0"/>
          <w:sz w:val="20"/>
          <w:szCs w:val="20"/>
        </w:rPr>
        <w:t>e</w:t>
      </w:r>
      <w:r>
        <w:rPr>
          <w:rStyle w:val="Pogrubienie"/>
          <w:rFonts w:ascii="Segoe UI" w:eastAsia="Arial Unicode MS" w:hAnsi="Segoe UI" w:cs="Segoe UI"/>
          <w:b w:val="0"/>
          <w:sz w:val="20"/>
          <w:szCs w:val="20"/>
        </w:rPr>
        <w:t xml:space="preserve">. Protest </w:t>
      </w:r>
      <w:r w:rsidRPr="004232E7">
        <w:rPr>
          <w:rStyle w:val="Pogrubienie"/>
          <w:rFonts w:ascii="Segoe UI" w:eastAsia="Arial Unicode MS" w:hAnsi="Segoe UI" w:cs="Segoe UI"/>
          <w:b w:val="0"/>
          <w:sz w:val="20"/>
          <w:szCs w:val="20"/>
        </w:rPr>
        <w:t>został skierowany do dr. Adama Niedzielskiego, ministra zdrowia.</w:t>
      </w:r>
      <w:r w:rsidR="00E2515B">
        <w:rPr>
          <w:rStyle w:val="Pogrubienie"/>
          <w:rFonts w:ascii="Segoe UI" w:eastAsia="Arial Unicode MS" w:hAnsi="Segoe UI" w:cs="Segoe UI"/>
          <w:b w:val="0"/>
          <w:sz w:val="20"/>
          <w:szCs w:val="20"/>
        </w:rPr>
        <w:t xml:space="preserve"> </w:t>
      </w:r>
    </w:p>
    <w:p w:rsidR="000A23BF" w:rsidRPr="009355F5" w:rsidRDefault="000A23BF" w:rsidP="00E04FA3">
      <w:pPr>
        <w:spacing w:line="360" w:lineRule="auto"/>
        <w:jc w:val="both"/>
        <w:rPr>
          <w:rFonts w:ascii="Segoe UI" w:hAnsi="Segoe UI" w:cs="Segoe UI"/>
          <w:sz w:val="18"/>
          <w:szCs w:val="22"/>
        </w:rPr>
      </w:pPr>
    </w:p>
    <w:p w:rsidR="00084FD1" w:rsidRDefault="00084FD1" w:rsidP="00A3008B">
      <w:pPr>
        <w:jc w:val="both"/>
        <w:rPr>
          <w:rFonts w:ascii="Segoe UI" w:hAnsi="Segoe UI" w:cs="Segoe UI"/>
          <w:sz w:val="18"/>
          <w:szCs w:val="18"/>
        </w:rPr>
      </w:pPr>
    </w:p>
    <w:p w:rsidR="00A3008B" w:rsidRDefault="00A3008B" w:rsidP="00A3008B">
      <w:pPr>
        <w:jc w:val="both"/>
        <w:rPr>
          <w:rFonts w:ascii="Segoe UI" w:hAnsi="Segoe UI" w:cs="Segoe UI"/>
          <w:sz w:val="18"/>
          <w:szCs w:val="18"/>
        </w:rPr>
      </w:pPr>
      <w:r>
        <w:rPr>
          <w:rFonts w:ascii="Segoe UI" w:hAnsi="Segoe UI" w:cs="Segoe UI"/>
          <w:sz w:val="18"/>
          <w:szCs w:val="18"/>
        </w:rPr>
        <w:t>Opracował:</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A3008B" w:rsidRDefault="00A3008B" w:rsidP="00A3008B">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A3008B" w:rsidRDefault="0065338A" w:rsidP="00A3008B">
      <w:pPr>
        <w:pStyle w:val="Tekstpodstawowy"/>
        <w:rPr>
          <w:rFonts w:ascii="Segoe UI" w:hAnsi="Segoe UI" w:cs="Segoe UI"/>
          <w:color w:val="000000"/>
          <w:sz w:val="18"/>
          <w:szCs w:val="18"/>
        </w:rPr>
      </w:pPr>
      <w:r>
        <w:rPr>
          <w:rFonts w:ascii="Segoe UI" w:hAnsi="Segoe UI" w:cs="Segoe UI"/>
          <w:color w:val="000000"/>
          <w:sz w:val="18"/>
          <w:szCs w:val="18"/>
        </w:rPr>
        <w:t xml:space="preserve">9 </w:t>
      </w:r>
      <w:r w:rsidR="000A772A">
        <w:rPr>
          <w:rFonts w:ascii="Segoe UI" w:hAnsi="Segoe UI" w:cs="Segoe UI"/>
          <w:color w:val="000000"/>
          <w:sz w:val="18"/>
          <w:szCs w:val="18"/>
        </w:rPr>
        <w:t>listopada</w:t>
      </w:r>
      <w:r w:rsidR="00A3008B">
        <w:rPr>
          <w:rFonts w:ascii="Segoe UI" w:hAnsi="Segoe UI" w:cs="Segoe UI"/>
          <w:color w:val="000000"/>
          <w:sz w:val="18"/>
          <w:szCs w:val="18"/>
        </w:rPr>
        <w:t xml:space="preserve"> 20</w:t>
      </w:r>
      <w:r w:rsidR="009B3703">
        <w:rPr>
          <w:rFonts w:ascii="Segoe UI" w:hAnsi="Segoe UI" w:cs="Segoe UI"/>
          <w:color w:val="000000"/>
          <w:sz w:val="18"/>
          <w:szCs w:val="18"/>
        </w:rPr>
        <w:t>20</w:t>
      </w:r>
      <w:r w:rsidR="00A3008B">
        <w:rPr>
          <w:rFonts w:ascii="Segoe UI" w:hAnsi="Segoe UI" w:cs="Segoe UI"/>
          <w:color w:val="000000"/>
          <w:sz w:val="18"/>
          <w:szCs w:val="18"/>
        </w:rPr>
        <w:t xml:space="preserve"> r.</w:t>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r>
      <w:r w:rsidR="00A3008B">
        <w:rPr>
          <w:rFonts w:ascii="Segoe UI" w:hAnsi="Segoe UI" w:cs="Segoe UI"/>
          <w:color w:val="000000"/>
          <w:sz w:val="18"/>
          <w:szCs w:val="18"/>
        </w:rPr>
        <w:tab/>
        <w:t xml:space="preserve">    </w:t>
      </w:r>
      <w:r w:rsidR="00A3008B">
        <w:rPr>
          <w:rFonts w:ascii="Calibri" w:hAnsi="Calibri"/>
          <w:color w:val="000000"/>
        </w:rPr>
        <w:t xml:space="preserve">     </w:t>
      </w:r>
      <w:r w:rsidR="00A3008B">
        <w:rPr>
          <w:rFonts w:ascii="Calibri" w:hAnsi="Calibri"/>
          <w:color w:val="000000"/>
        </w:rPr>
        <w:tab/>
        <w:t xml:space="preserve">               </w:t>
      </w:r>
      <w:r w:rsidR="00A3008B">
        <w:rPr>
          <w:rFonts w:ascii="Calibri" w:hAnsi="Calibri"/>
          <w:color w:val="000000"/>
        </w:rPr>
        <w:tab/>
      </w:r>
    </w:p>
    <w:p w:rsidR="00A3008B" w:rsidRDefault="00A3008B" w:rsidP="00A3008B">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rPr>
          <w:rFonts w:ascii="Segoe UI" w:hAnsi="Segoe UI" w:cs="Segoe UI"/>
          <w:color w:val="000000"/>
          <w:sz w:val="20"/>
          <w:szCs w:val="20"/>
        </w:rPr>
      </w:pPr>
    </w:p>
    <w:p w:rsidR="00A3008B" w:rsidRDefault="00A3008B" w:rsidP="00A3008B">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25433C" w:rsidRDefault="0025433C"/>
    <w:sectPr w:rsidR="0025433C" w:rsidSect="00690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F740D7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44C7CCB"/>
    <w:multiLevelType w:val="hybridMultilevel"/>
    <w:tmpl w:val="939C5676"/>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E33812"/>
    <w:multiLevelType w:val="hybridMultilevel"/>
    <w:tmpl w:val="94E22428"/>
    <w:lvl w:ilvl="0" w:tplc="37B44E1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color w:val="auto"/>
        <w:sz w:val="20"/>
        <w:szCs w:val="18"/>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564DC4"/>
    <w:multiLevelType w:val="hybridMultilevel"/>
    <w:tmpl w:val="35B85A48"/>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9425C1"/>
    <w:multiLevelType w:val="hybridMultilevel"/>
    <w:tmpl w:val="4A3E9308"/>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E33E88"/>
    <w:multiLevelType w:val="multilevel"/>
    <w:tmpl w:val="58808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F7016A"/>
    <w:multiLevelType w:val="hybridMultilevel"/>
    <w:tmpl w:val="4F46A130"/>
    <w:lvl w:ilvl="0" w:tplc="44EA580C">
      <w:start w:val="2"/>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8A62EB8"/>
    <w:multiLevelType w:val="multilevel"/>
    <w:tmpl w:val="1C569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2216A6"/>
    <w:multiLevelType w:val="hybridMultilevel"/>
    <w:tmpl w:val="4CE45DD2"/>
    <w:lvl w:ilvl="0" w:tplc="0CF0C14C">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AE07E1F"/>
    <w:multiLevelType w:val="hybridMultilevel"/>
    <w:tmpl w:val="6D20E764"/>
    <w:lvl w:ilvl="0" w:tplc="7EE22C56">
      <w:start w:val="1"/>
      <w:numFmt w:val="lowerLetter"/>
      <w:lvlText w:val="%1)"/>
      <w:lvlJc w:val="left"/>
      <w:pPr>
        <w:ind w:left="1495" w:hanging="360"/>
      </w:pPr>
      <w:rPr>
        <w:rFonts w:hint="default"/>
      </w:r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13" w15:restartNumberingAfterBreak="0">
    <w:nsid w:val="2FFD341D"/>
    <w:multiLevelType w:val="hybridMultilevel"/>
    <w:tmpl w:val="B6D80494"/>
    <w:lvl w:ilvl="0" w:tplc="F7AC343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0A276BB"/>
    <w:multiLevelType w:val="hybridMultilevel"/>
    <w:tmpl w:val="37DC62E6"/>
    <w:lvl w:ilvl="0" w:tplc="B9C0A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B2655"/>
    <w:multiLevelType w:val="hybridMultilevel"/>
    <w:tmpl w:val="828A4C0A"/>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730ADC"/>
    <w:multiLevelType w:val="hybridMultilevel"/>
    <w:tmpl w:val="8756803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19" w15:restartNumberingAfterBreak="0">
    <w:nsid w:val="47914F95"/>
    <w:multiLevelType w:val="hybridMultilevel"/>
    <w:tmpl w:val="833E6510"/>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9947D8F"/>
    <w:multiLevelType w:val="hybridMultilevel"/>
    <w:tmpl w:val="36608AFC"/>
    <w:lvl w:ilvl="0" w:tplc="28CA2126">
      <w:start w:val="1"/>
      <w:numFmt w:val="decimal"/>
      <w:lvlText w:val="%1)"/>
      <w:lvlJc w:val="left"/>
      <w:pPr>
        <w:ind w:left="1211"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4B2169F9"/>
    <w:multiLevelType w:val="hybridMultilevel"/>
    <w:tmpl w:val="8E56DD7C"/>
    <w:lvl w:ilvl="0" w:tplc="1D5CD866">
      <w:start w:val="1"/>
      <w:numFmt w:val="bullet"/>
      <w:lvlText w:val="-"/>
      <w:lvlJc w:val="left"/>
      <w:pPr>
        <w:ind w:left="720" w:hanging="360"/>
      </w:pPr>
      <w:rPr>
        <w:rFonts w:ascii="Calibri"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B234B60"/>
    <w:multiLevelType w:val="multilevel"/>
    <w:tmpl w:val="C300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0459C0"/>
    <w:multiLevelType w:val="hybridMultilevel"/>
    <w:tmpl w:val="B10A721C"/>
    <w:lvl w:ilvl="0" w:tplc="443292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2F5303"/>
    <w:multiLevelType w:val="hybridMultilevel"/>
    <w:tmpl w:val="C8EC855C"/>
    <w:lvl w:ilvl="0" w:tplc="755492B4">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0E2E71"/>
    <w:multiLevelType w:val="hybridMultilevel"/>
    <w:tmpl w:val="DBB40342"/>
    <w:lvl w:ilvl="0" w:tplc="991C4238">
      <w:start w:val="1"/>
      <w:numFmt w:val="bullet"/>
      <w:lvlText w:val="-"/>
      <w:lvlJc w:val="left"/>
      <w:pPr>
        <w:tabs>
          <w:tab w:val="num" w:pos="1004"/>
        </w:tabs>
        <w:ind w:left="1004" w:hanging="284"/>
      </w:pPr>
      <w:rPr>
        <w:rFonts w:ascii="Times New Roman" w:eastAsia="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9AB3FCD"/>
    <w:multiLevelType w:val="hybridMultilevel"/>
    <w:tmpl w:val="CE3683DE"/>
    <w:lvl w:ilvl="0" w:tplc="00000002">
      <w:start w:val="14"/>
      <w:numFmt w:val="bullet"/>
      <w:lvlText w:val="-"/>
      <w:lvlJc w:val="left"/>
      <w:pPr>
        <w:ind w:left="1440" w:hanging="360"/>
      </w:pPr>
      <w:rPr>
        <w:rFonts w:ascii="Times New Roman" w:hAnsi="Times New Roman" w:cs="Times New Roman" w:hint="default"/>
        <w:sz w:val="22"/>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60B262D6"/>
    <w:multiLevelType w:val="multilevel"/>
    <w:tmpl w:val="00DC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467429"/>
    <w:multiLevelType w:val="hybridMultilevel"/>
    <w:tmpl w:val="0F20A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A2F51EA"/>
    <w:multiLevelType w:val="hybridMultilevel"/>
    <w:tmpl w:val="E44CCD2E"/>
    <w:lvl w:ilvl="0" w:tplc="260C0F94">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D17A31"/>
    <w:multiLevelType w:val="hybridMultilevel"/>
    <w:tmpl w:val="F41C72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49960AB"/>
    <w:multiLevelType w:val="hybridMultilevel"/>
    <w:tmpl w:val="85267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1A48FA"/>
    <w:multiLevelType w:val="multilevel"/>
    <w:tmpl w:val="C944EE4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rPr>
    </w:lvl>
    <w:lvl w:ilvl="1">
      <w:start w:val="1"/>
      <w:numFmt w:val="upperRoman"/>
      <w:lvlText w:val="%2"/>
      <w:lvlJc w:val="left"/>
      <w:rPr>
        <w:rFonts w:ascii="Arial" w:eastAsia="Arial" w:hAnsi="Arial" w:cs="Arial"/>
        <w:b/>
        <w:bCs/>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C24A5B"/>
    <w:multiLevelType w:val="hybridMultilevel"/>
    <w:tmpl w:val="EAF091E6"/>
    <w:lvl w:ilvl="0" w:tplc="2BE2C0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C995F38"/>
    <w:multiLevelType w:val="multilevel"/>
    <w:tmpl w:val="4426D7FC"/>
    <w:lvl w:ilvl="0">
      <w:start w:val="2"/>
      <w:numFmt w:val="upperRoman"/>
      <w:lvlText w:val="%1"/>
      <w:lvlJc w:val="left"/>
      <w:rPr>
        <w:rFonts w:ascii="Arial" w:eastAsia="Arial" w:hAnsi="Arial" w:cs="Arial"/>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B50F74"/>
    <w:multiLevelType w:val="hybridMultilevel"/>
    <w:tmpl w:val="DCC86774"/>
    <w:lvl w:ilvl="0" w:tplc="9B5A405A">
      <w:start w:val="1"/>
      <w:numFmt w:val="bullet"/>
      <w:lvlText w:val="−"/>
      <w:lvlJc w:val="left"/>
      <w:pPr>
        <w:ind w:left="720" w:hanging="360"/>
      </w:pPr>
      <w:rPr>
        <w:rFonts w:ascii="Segoe UI" w:hAnsi="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D106B4"/>
    <w:multiLevelType w:val="hybridMultilevel"/>
    <w:tmpl w:val="B79A27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5"/>
  </w:num>
  <w:num w:numId="4">
    <w:abstractNumId w:val="9"/>
  </w:num>
  <w:num w:numId="5">
    <w:abstractNumId w:val="20"/>
  </w:num>
  <w:num w:numId="6">
    <w:abstractNumId w:val="3"/>
  </w:num>
  <w:num w:numId="7">
    <w:abstractNumId w:val="21"/>
  </w:num>
  <w:num w:numId="8">
    <w:abstractNumId w:val="7"/>
  </w:num>
  <w:num w:numId="9">
    <w:abstractNumId w:val="15"/>
  </w:num>
  <w:num w:numId="10">
    <w:abstractNumId w:val="1"/>
  </w:num>
  <w:num w:numId="11">
    <w:abstractNumId w:val="35"/>
  </w:num>
  <w:num w:numId="12">
    <w:abstractNumId w:val="19"/>
  </w:num>
  <w:num w:numId="13">
    <w:abstractNumId w:val="17"/>
  </w:num>
  <w:num w:numId="14">
    <w:abstractNumId w:val="31"/>
  </w:num>
  <w:num w:numId="15">
    <w:abstractNumId w:val="6"/>
  </w:num>
  <w:num w:numId="16">
    <w:abstractNumId w:val="11"/>
  </w:num>
  <w:num w:numId="17">
    <w:abstractNumId w:val="8"/>
  </w:num>
  <w:num w:numId="18">
    <w:abstractNumId w:val="36"/>
  </w:num>
  <w:num w:numId="19">
    <w:abstractNumId w:val="32"/>
  </w:num>
  <w:num w:numId="20">
    <w:abstractNumId w:val="34"/>
  </w:num>
  <w:num w:numId="21">
    <w:abstractNumId w:val="29"/>
  </w:num>
  <w:num w:numId="22">
    <w:abstractNumId w:val="12"/>
  </w:num>
  <w:num w:numId="23">
    <w:abstractNumId w:val="2"/>
  </w:num>
  <w:num w:numId="24">
    <w:abstractNumId w:val="14"/>
  </w:num>
  <w:num w:numId="25">
    <w:abstractNumId w:val="4"/>
  </w:num>
  <w:num w:numId="26">
    <w:abstractNumId w:val="24"/>
  </w:num>
  <w:num w:numId="27">
    <w:abstractNumId w:val="33"/>
  </w:num>
  <w:num w:numId="28">
    <w:abstractNumId w:val="16"/>
  </w:num>
  <w:num w:numId="29">
    <w:abstractNumId w:val="13"/>
  </w:num>
  <w:num w:numId="30">
    <w:abstractNumId w:val="4"/>
  </w:num>
  <w:num w:numId="31">
    <w:abstractNumId w:val="26"/>
  </w:num>
  <w:num w:numId="3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2"/>
  </w:num>
  <w:num w:numId="35">
    <w:abstractNumId w:val="25"/>
  </w:num>
  <w:num w:numId="36">
    <w:abstractNumId w:val="23"/>
  </w:num>
  <w:num w:numId="37">
    <w:abstractNumId w:val="4"/>
  </w:num>
  <w:num w:numId="38">
    <w:abstractNumId w:val="30"/>
  </w:num>
  <w:num w:numId="39">
    <w:abstractNumId w:val="28"/>
  </w:num>
  <w:num w:numId="40">
    <w:abstractNumId w:val="10"/>
  </w:num>
  <w:num w:numId="41">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8B"/>
    <w:rsid w:val="00020BB0"/>
    <w:rsid w:val="0003608C"/>
    <w:rsid w:val="000706C2"/>
    <w:rsid w:val="00084FD1"/>
    <w:rsid w:val="000A23BF"/>
    <w:rsid w:val="000A772A"/>
    <w:rsid w:val="000E4A55"/>
    <w:rsid w:val="000F44C9"/>
    <w:rsid w:val="00105D65"/>
    <w:rsid w:val="00155C67"/>
    <w:rsid w:val="00195D74"/>
    <w:rsid w:val="001A0701"/>
    <w:rsid w:val="001C77A7"/>
    <w:rsid w:val="002009E8"/>
    <w:rsid w:val="00201C79"/>
    <w:rsid w:val="00224352"/>
    <w:rsid w:val="002374BD"/>
    <w:rsid w:val="0024053E"/>
    <w:rsid w:val="0025433C"/>
    <w:rsid w:val="002815D0"/>
    <w:rsid w:val="00292466"/>
    <w:rsid w:val="00296FE0"/>
    <w:rsid w:val="002A4BC8"/>
    <w:rsid w:val="002C3874"/>
    <w:rsid w:val="002D6CCF"/>
    <w:rsid w:val="00301732"/>
    <w:rsid w:val="003345A0"/>
    <w:rsid w:val="003503A8"/>
    <w:rsid w:val="003714CC"/>
    <w:rsid w:val="00391916"/>
    <w:rsid w:val="003A0C32"/>
    <w:rsid w:val="003B0D77"/>
    <w:rsid w:val="003D0DD2"/>
    <w:rsid w:val="003D1F08"/>
    <w:rsid w:val="003D3313"/>
    <w:rsid w:val="003F0F22"/>
    <w:rsid w:val="003F3C47"/>
    <w:rsid w:val="004027FA"/>
    <w:rsid w:val="004232E7"/>
    <w:rsid w:val="004733AD"/>
    <w:rsid w:val="004A76C8"/>
    <w:rsid w:val="004B1735"/>
    <w:rsid w:val="004D45BD"/>
    <w:rsid w:val="004D7AE6"/>
    <w:rsid w:val="004E4933"/>
    <w:rsid w:val="00516F8B"/>
    <w:rsid w:val="005A5F31"/>
    <w:rsid w:val="005B1733"/>
    <w:rsid w:val="005E2F64"/>
    <w:rsid w:val="00634CDB"/>
    <w:rsid w:val="00636287"/>
    <w:rsid w:val="00640C2F"/>
    <w:rsid w:val="0065338A"/>
    <w:rsid w:val="00656EF9"/>
    <w:rsid w:val="00676DA9"/>
    <w:rsid w:val="006907EC"/>
    <w:rsid w:val="00690E32"/>
    <w:rsid w:val="006C0187"/>
    <w:rsid w:val="006C7CF0"/>
    <w:rsid w:val="00713617"/>
    <w:rsid w:val="00716CFA"/>
    <w:rsid w:val="00721D10"/>
    <w:rsid w:val="00723B00"/>
    <w:rsid w:val="0074713F"/>
    <w:rsid w:val="00766A29"/>
    <w:rsid w:val="00785A8E"/>
    <w:rsid w:val="007A1298"/>
    <w:rsid w:val="007E5973"/>
    <w:rsid w:val="00813B8E"/>
    <w:rsid w:val="00834B4A"/>
    <w:rsid w:val="00834B53"/>
    <w:rsid w:val="00835A33"/>
    <w:rsid w:val="008400DD"/>
    <w:rsid w:val="00840EB3"/>
    <w:rsid w:val="00871C22"/>
    <w:rsid w:val="00880A1F"/>
    <w:rsid w:val="008A1F8D"/>
    <w:rsid w:val="008F2A56"/>
    <w:rsid w:val="00987AD9"/>
    <w:rsid w:val="009B039E"/>
    <w:rsid w:val="009B3703"/>
    <w:rsid w:val="009C4FDD"/>
    <w:rsid w:val="009C6ECD"/>
    <w:rsid w:val="00A12CFF"/>
    <w:rsid w:val="00A3008B"/>
    <w:rsid w:val="00A37161"/>
    <w:rsid w:val="00A807E7"/>
    <w:rsid w:val="00A856BC"/>
    <w:rsid w:val="00A92802"/>
    <w:rsid w:val="00AC6DB0"/>
    <w:rsid w:val="00B100F6"/>
    <w:rsid w:val="00B319F9"/>
    <w:rsid w:val="00B407F7"/>
    <w:rsid w:val="00B54F82"/>
    <w:rsid w:val="00B60CB5"/>
    <w:rsid w:val="00B6115A"/>
    <w:rsid w:val="00BB2A88"/>
    <w:rsid w:val="00BB706D"/>
    <w:rsid w:val="00BC3A9E"/>
    <w:rsid w:val="00BD0863"/>
    <w:rsid w:val="00BD0B9C"/>
    <w:rsid w:val="00C02E5A"/>
    <w:rsid w:val="00C24D08"/>
    <w:rsid w:val="00C27EEA"/>
    <w:rsid w:val="00C449A2"/>
    <w:rsid w:val="00C458AB"/>
    <w:rsid w:val="00C64711"/>
    <w:rsid w:val="00C668B5"/>
    <w:rsid w:val="00C67F63"/>
    <w:rsid w:val="00C80314"/>
    <w:rsid w:val="00C8125B"/>
    <w:rsid w:val="00C959D0"/>
    <w:rsid w:val="00DB389E"/>
    <w:rsid w:val="00DC17C5"/>
    <w:rsid w:val="00DE6C14"/>
    <w:rsid w:val="00DE766F"/>
    <w:rsid w:val="00DF3E9E"/>
    <w:rsid w:val="00E04FA3"/>
    <w:rsid w:val="00E115D2"/>
    <w:rsid w:val="00E2515B"/>
    <w:rsid w:val="00E2522F"/>
    <w:rsid w:val="00E478B3"/>
    <w:rsid w:val="00E55971"/>
    <w:rsid w:val="00E55B4D"/>
    <w:rsid w:val="00E5707F"/>
    <w:rsid w:val="00E865F3"/>
    <w:rsid w:val="00E97D1D"/>
    <w:rsid w:val="00EB2E62"/>
    <w:rsid w:val="00ED126B"/>
    <w:rsid w:val="00EE5B1C"/>
    <w:rsid w:val="00F15DEE"/>
    <w:rsid w:val="00F23D0F"/>
    <w:rsid w:val="00F329CD"/>
    <w:rsid w:val="00F42F48"/>
    <w:rsid w:val="00F60768"/>
    <w:rsid w:val="00F77EAB"/>
    <w:rsid w:val="00FC0256"/>
    <w:rsid w:val="00FE6F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6E321A-5AB2-4195-9DCB-18DB9793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008B"/>
    <w:rPr>
      <w:sz w:val="24"/>
      <w:szCs w:val="24"/>
    </w:rPr>
  </w:style>
  <w:style w:type="paragraph" w:styleId="Nagwek1">
    <w:name w:val="heading 1"/>
    <w:basedOn w:val="Normalny"/>
    <w:next w:val="Normalny"/>
    <w:link w:val="Nagwek1Znak"/>
    <w:qFormat/>
    <w:rsid w:val="00A3008B"/>
    <w:pPr>
      <w:keepNext/>
      <w:jc w:val="center"/>
      <w:outlineLvl w:val="0"/>
    </w:pPr>
    <w:rPr>
      <w:rFonts w:eastAsia="Arial Unicode MS"/>
      <w:b/>
      <w:bCs/>
      <w:sz w:val="20"/>
      <w:szCs w:val="20"/>
    </w:rPr>
  </w:style>
  <w:style w:type="paragraph" w:styleId="Nagwek4">
    <w:name w:val="heading 4"/>
    <w:basedOn w:val="Normalny"/>
    <w:next w:val="Normalny"/>
    <w:link w:val="Nagwek4Znak"/>
    <w:unhideWhenUsed/>
    <w:qFormat/>
    <w:rsid w:val="00A3008B"/>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A3008B"/>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3008B"/>
    <w:rPr>
      <w:rFonts w:eastAsia="Arial Unicode MS"/>
      <w:b/>
      <w:bCs/>
    </w:rPr>
  </w:style>
  <w:style w:type="character" w:customStyle="1" w:styleId="Nagwek4Znak">
    <w:name w:val="Nagłówek 4 Znak"/>
    <w:basedOn w:val="Domylnaczcionkaakapitu"/>
    <w:link w:val="Nagwek4"/>
    <w:rsid w:val="00A3008B"/>
    <w:rPr>
      <w:rFonts w:eastAsia="Arial Unicode MS"/>
      <w:b/>
      <w:bCs/>
      <w:sz w:val="28"/>
      <w:szCs w:val="28"/>
      <w:u w:val="single"/>
    </w:rPr>
  </w:style>
  <w:style w:type="character" w:customStyle="1" w:styleId="Nagwek5Znak">
    <w:name w:val="Nagłówek 5 Znak"/>
    <w:basedOn w:val="Domylnaczcionkaakapitu"/>
    <w:link w:val="Nagwek5"/>
    <w:semiHidden/>
    <w:rsid w:val="00A3008B"/>
    <w:rPr>
      <w:rFonts w:eastAsia="Arial Unicode MS"/>
      <w:b/>
      <w:bCs/>
      <w:sz w:val="28"/>
      <w:szCs w:val="28"/>
      <w:u w:val="single"/>
    </w:rPr>
  </w:style>
  <w:style w:type="character" w:styleId="Hipercze">
    <w:name w:val="Hyperlink"/>
    <w:uiPriority w:val="99"/>
    <w:unhideWhenUsed/>
    <w:rsid w:val="00A3008B"/>
    <w:rPr>
      <w:color w:val="0000FF"/>
      <w:u w:val="single"/>
    </w:rPr>
  </w:style>
  <w:style w:type="paragraph" w:styleId="NormalnyWeb">
    <w:name w:val="Normal (Web)"/>
    <w:basedOn w:val="Normalny"/>
    <w:uiPriority w:val="99"/>
    <w:unhideWhenUsed/>
    <w:rsid w:val="00A3008B"/>
    <w:pPr>
      <w:spacing w:before="100" w:beforeAutospacing="1" w:after="100" w:afterAutospacing="1"/>
    </w:pPr>
  </w:style>
  <w:style w:type="paragraph" w:styleId="Tekstpodstawowy">
    <w:name w:val="Body Text"/>
    <w:basedOn w:val="Normalny"/>
    <w:link w:val="TekstpodstawowyZnak"/>
    <w:uiPriority w:val="99"/>
    <w:unhideWhenUsed/>
    <w:rsid w:val="00A3008B"/>
    <w:pPr>
      <w:jc w:val="both"/>
    </w:pPr>
  </w:style>
  <w:style w:type="character" w:customStyle="1" w:styleId="TekstpodstawowyZnak">
    <w:name w:val="Tekst podstawowy Znak"/>
    <w:basedOn w:val="Domylnaczcionkaakapitu"/>
    <w:link w:val="Tekstpodstawowy"/>
    <w:uiPriority w:val="99"/>
    <w:rsid w:val="00A3008B"/>
    <w:rPr>
      <w:sz w:val="24"/>
      <w:szCs w:val="24"/>
    </w:rPr>
  </w:style>
  <w:style w:type="paragraph" w:styleId="Akapitzlist">
    <w:name w:val="List Paragraph"/>
    <w:basedOn w:val="Normalny"/>
    <w:uiPriority w:val="34"/>
    <w:qFormat/>
    <w:rsid w:val="00A3008B"/>
    <w:pPr>
      <w:overflowPunct w:val="0"/>
      <w:autoSpaceDE w:val="0"/>
      <w:autoSpaceDN w:val="0"/>
      <w:adjustRightInd w:val="0"/>
      <w:ind w:left="708"/>
    </w:pPr>
    <w:rPr>
      <w:rFonts w:ascii="Arial" w:hAnsi="Arial"/>
      <w:szCs w:val="20"/>
    </w:rPr>
  </w:style>
  <w:style w:type="paragraph" w:customStyle="1" w:styleId="Tekstpodstawowywcity21">
    <w:name w:val="Tekst podstawowy wcięty 21"/>
    <w:basedOn w:val="Normalny"/>
    <w:uiPriority w:val="99"/>
    <w:rsid w:val="00A3008B"/>
    <w:pPr>
      <w:suppressAutoHyphens/>
      <w:spacing w:after="120" w:line="480" w:lineRule="auto"/>
      <w:ind w:left="283"/>
    </w:pPr>
    <w:rPr>
      <w:lang w:eastAsia="zh-CN"/>
    </w:rPr>
  </w:style>
  <w:style w:type="character" w:customStyle="1" w:styleId="Teksttreci">
    <w:name w:val="Tekst treści_"/>
    <w:basedOn w:val="Domylnaczcionkaakapitu"/>
    <w:link w:val="Teksttreci0"/>
    <w:locked/>
    <w:rsid w:val="00A3008B"/>
    <w:rPr>
      <w:rFonts w:ascii="Arial" w:eastAsia="Arial" w:hAnsi="Arial" w:cs="Arial"/>
      <w:sz w:val="18"/>
      <w:szCs w:val="18"/>
      <w:shd w:val="clear" w:color="auto" w:fill="FFFFFF"/>
    </w:rPr>
  </w:style>
  <w:style w:type="paragraph" w:customStyle="1" w:styleId="Teksttreci0">
    <w:name w:val="Tekst treści"/>
    <w:basedOn w:val="Normalny"/>
    <w:link w:val="Teksttreci"/>
    <w:rsid w:val="00A3008B"/>
    <w:pPr>
      <w:widowControl w:val="0"/>
      <w:shd w:val="clear" w:color="auto" w:fill="FFFFFF"/>
      <w:spacing w:before="780" w:after="120" w:line="0" w:lineRule="atLeast"/>
      <w:ind w:hanging="360"/>
      <w:jc w:val="both"/>
    </w:pPr>
    <w:rPr>
      <w:rFonts w:ascii="Arial" w:eastAsia="Arial" w:hAnsi="Arial" w:cs="Arial"/>
      <w:sz w:val="18"/>
      <w:szCs w:val="18"/>
    </w:rPr>
  </w:style>
  <w:style w:type="paragraph" w:customStyle="1" w:styleId="default">
    <w:name w:val="default"/>
    <w:basedOn w:val="Normalny"/>
    <w:uiPriority w:val="99"/>
    <w:rsid w:val="00A3008B"/>
    <w:pPr>
      <w:spacing w:before="100" w:beforeAutospacing="1" w:after="100" w:afterAutospacing="1"/>
    </w:pPr>
  </w:style>
  <w:style w:type="character" w:customStyle="1" w:styleId="textexposedshow">
    <w:name w:val="text_exposed_show"/>
    <w:basedOn w:val="Domylnaczcionkaakapitu"/>
    <w:rsid w:val="00A3008B"/>
  </w:style>
  <w:style w:type="character" w:customStyle="1" w:styleId="6qdm">
    <w:name w:val="_6qdm"/>
    <w:rsid w:val="00A3008B"/>
  </w:style>
  <w:style w:type="character" w:customStyle="1" w:styleId="zmsearchresult">
    <w:name w:val="zmsearchresult"/>
    <w:basedOn w:val="Domylnaczcionkaakapitu"/>
    <w:rsid w:val="00A3008B"/>
  </w:style>
  <w:style w:type="character" w:styleId="Pogrubienie">
    <w:name w:val="Strong"/>
    <w:basedOn w:val="Domylnaczcionkaakapitu"/>
    <w:uiPriority w:val="22"/>
    <w:qFormat/>
    <w:rsid w:val="00A3008B"/>
    <w:rPr>
      <w:b/>
      <w:bCs/>
    </w:rPr>
  </w:style>
  <w:style w:type="paragraph" w:styleId="Tekstdymka">
    <w:name w:val="Balloon Text"/>
    <w:basedOn w:val="Normalny"/>
    <w:link w:val="TekstdymkaZnak"/>
    <w:rsid w:val="001C77A7"/>
    <w:rPr>
      <w:rFonts w:ascii="Segoe UI" w:hAnsi="Segoe UI" w:cs="Segoe UI"/>
      <w:sz w:val="18"/>
      <w:szCs w:val="18"/>
    </w:rPr>
  </w:style>
  <w:style w:type="character" w:customStyle="1" w:styleId="TekstdymkaZnak">
    <w:name w:val="Tekst dymka Znak"/>
    <w:basedOn w:val="Domylnaczcionkaakapitu"/>
    <w:link w:val="Tekstdymka"/>
    <w:rsid w:val="001C77A7"/>
    <w:rPr>
      <w:rFonts w:ascii="Segoe UI" w:hAnsi="Segoe UI" w:cs="Segoe UI"/>
      <w:sz w:val="18"/>
      <w:szCs w:val="18"/>
    </w:rPr>
  </w:style>
  <w:style w:type="paragraph" w:customStyle="1" w:styleId="Default0">
    <w:name w:val="Default"/>
    <w:rsid w:val="00BB706D"/>
    <w:pPr>
      <w:autoSpaceDE w:val="0"/>
      <w:autoSpaceDN w:val="0"/>
      <w:adjustRightInd w:val="0"/>
    </w:pPr>
    <w:rPr>
      <w:rFonts w:ascii="Calibri" w:hAnsi="Calibri" w:cs="Calibri"/>
      <w:color w:val="000000"/>
      <w:sz w:val="24"/>
      <w:szCs w:val="24"/>
    </w:rPr>
  </w:style>
  <w:style w:type="character" w:customStyle="1" w:styleId="teksttreci1">
    <w:name w:val="teksttreci"/>
    <w:basedOn w:val="Domylnaczcionkaakapitu"/>
    <w:rsid w:val="007A1298"/>
  </w:style>
  <w:style w:type="paragraph" w:customStyle="1" w:styleId="BODY">
    <w:name w:val="BODY"/>
    <w:basedOn w:val="Normalny"/>
    <w:rsid w:val="003D3313"/>
    <w:rPr>
      <w:rFonts w:ascii="Arial" w:eastAsia="Arial" w:hAnsi="Arial"/>
      <w:noProof/>
      <w:szCs w:val="20"/>
      <w:lang w:val="en-US" w:eastAsia="en-US"/>
    </w:rPr>
  </w:style>
  <w:style w:type="paragraph" w:customStyle="1" w:styleId="Tekstpodstawowy31">
    <w:name w:val="Tekst podstawowy 31"/>
    <w:basedOn w:val="Normalny"/>
    <w:rsid w:val="00E55B4D"/>
    <w:pPr>
      <w:tabs>
        <w:tab w:val="left" w:pos="0"/>
      </w:tabs>
      <w:suppressAutoHyphens/>
      <w:jc w:val="both"/>
    </w:pPr>
    <w:rPr>
      <w:rFonts w:ascii="Calibri" w:hAnsi="Calibri" w:cs="Calibri"/>
      <w:b/>
      <w:sz w:val="28"/>
      <w:lang w:eastAsia="zh-CN"/>
    </w:rPr>
  </w:style>
  <w:style w:type="paragraph" w:customStyle="1" w:styleId="xteksttreci20">
    <w:name w:val="x_teksttreci20"/>
    <w:basedOn w:val="Normalny"/>
    <w:rsid w:val="000706C2"/>
    <w:pPr>
      <w:spacing w:before="100" w:beforeAutospacing="1" w:after="100" w:afterAutospacing="1"/>
    </w:pPr>
  </w:style>
  <w:style w:type="character" w:customStyle="1" w:styleId="xteksttreci0">
    <w:name w:val="x_teksttreci0"/>
    <w:basedOn w:val="Domylnaczcionkaakapitu"/>
    <w:rsid w:val="000706C2"/>
  </w:style>
  <w:style w:type="character" w:customStyle="1" w:styleId="xteksttreci">
    <w:name w:val="x_teksttreci"/>
    <w:basedOn w:val="Domylnaczcionkaakapitu"/>
    <w:rsid w:val="000706C2"/>
  </w:style>
  <w:style w:type="character" w:customStyle="1" w:styleId="xteksttreci3">
    <w:name w:val="x_teksttreci3"/>
    <w:basedOn w:val="Domylnaczcionkaakapitu"/>
    <w:rsid w:val="000706C2"/>
  </w:style>
  <w:style w:type="paragraph" w:customStyle="1" w:styleId="xmsonormal">
    <w:name w:val="x_msonormal"/>
    <w:basedOn w:val="Normalny"/>
    <w:rsid w:val="000706C2"/>
    <w:pPr>
      <w:spacing w:before="100" w:beforeAutospacing="1" w:after="100" w:afterAutospacing="1"/>
    </w:pPr>
  </w:style>
  <w:style w:type="character" w:customStyle="1" w:styleId="object">
    <w:name w:val="object"/>
    <w:basedOn w:val="Domylnaczcionkaakapitu"/>
    <w:rsid w:val="000706C2"/>
  </w:style>
  <w:style w:type="character" w:customStyle="1" w:styleId="xteksttreci2">
    <w:name w:val="x_teksttreci2"/>
    <w:basedOn w:val="Domylnaczcionkaakapitu"/>
    <w:rsid w:val="000706C2"/>
  </w:style>
  <w:style w:type="character" w:styleId="Odwoaniedokomentarza">
    <w:name w:val="annotation reference"/>
    <w:basedOn w:val="Domylnaczcionkaakapitu"/>
    <w:uiPriority w:val="99"/>
    <w:unhideWhenUsed/>
    <w:rsid w:val="004733AD"/>
    <w:rPr>
      <w:sz w:val="16"/>
      <w:szCs w:val="16"/>
    </w:rPr>
  </w:style>
  <w:style w:type="paragraph" w:styleId="Tekstkomentarza">
    <w:name w:val="annotation text"/>
    <w:basedOn w:val="Normalny"/>
    <w:link w:val="TekstkomentarzaZnak"/>
    <w:uiPriority w:val="99"/>
    <w:unhideWhenUsed/>
    <w:rsid w:val="004733AD"/>
    <w:pPr>
      <w:spacing w:after="200"/>
    </w:pPr>
    <w:rPr>
      <w:rFonts w:asciiTheme="minorHAnsi" w:eastAsiaTheme="minorEastAsia" w:hAnsiTheme="minorHAnsi" w:cstheme="minorBidi"/>
      <w:sz w:val="20"/>
      <w:szCs w:val="20"/>
    </w:rPr>
  </w:style>
  <w:style w:type="character" w:customStyle="1" w:styleId="TekstkomentarzaZnak">
    <w:name w:val="Tekst komentarza Znak"/>
    <w:basedOn w:val="Domylnaczcionkaakapitu"/>
    <w:link w:val="Tekstkomentarza"/>
    <w:uiPriority w:val="99"/>
    <w:rsid w:val="004733AD"/>
    <w:rPr>
      <w:rFonts w:asciiTheme="minorHAnsi" w:eastAsiaTheme="minorEastAsia" w:hAnsiTheme="minorHAnsi" w:cstheme="minorBidi"/>
    </w:rPr>
  </w:style>
  <w:style w:type="character" w:styleId="Uwydatnienie">
    <w:name w:val="Emphasis"/>
    <w:basedOn w:val="Domylnaczcionkaakapitu"/>
    <w:uiPriority w:val="20"/>
    <w:qFormat/>
    <w:rsid w:val="004733AD"/>
    <w:rPr>
      <w:i/>
      <w:iCs/>
    </w:rPr>
  </w:style>
  <w:style w:type="character" w:customStyle="1" w:styleId="Teksttreci6">
    <w:name w:val="Tekst treści (6)"/>
    <w:basedOn w:val="Domylnaczcionkaakapitu"/>
    <w:rsid w:val="00195D74"/>
    <w:rPr>
      <w:rFonts w:ascii="Times New Roman" w:eastAsia="Times New Roman" w:hAnsi="Times New Roman" w:cs="Times New Roman"/>
      <w:b w:val="0"/>
      <w:bCs w:val="0"/>
      <w:i w:val="0"/>
      <w:iCs w:val="0"/>
      <w:smallCaps w:val="0"/>
      <w:strike w:val="0"/>
      <w:color w:val="000000"/>
      <w:spacing w:val="0"/>
      <w:w w:val="100"/>
      <w:position w:val="0"/>
      <w:sz w:val="26"/>
      <w:szCs w:val="26"/>
      <w:u w:val="single"/>
    </w:rPr>
  </w:style>
  <w:style w:type="character" w:customStyle="1" w:styleId="Teksttreci2">
    <w:name w:val="Tekst treści (2)_"/>
    <w:basedOn w:val="Domylnaczcionkaakapitu"/>
    <w:link w:val="Teksttreci20"/>
    <w:rsid w:val="00105D65"/>
    <w:rPr>
      <w:rFonts w:ascii="Arial" w:eastAsia="Arial" w:hAnsi="Arial" w:cs="Arial"/>
      <w:shd w:val="clear" w:color="auto" w:fill="FFFFFF"/>
    </w:rPr>
  </w:style>
  <w:style w:type="paragraph" w:customStyle="1" w:styleId="Teksttreci20">
    <w:name w:val="Tekst treści (2)"/>
    <w:basedOn w:val="Normalny"/>
    <w:link w:val="Teksttreci2"/>
    <w:rsid w:val="00105D65"/>
    <w:pPr>
      <w:widowControl w:val="0"/>
      <w:shd w:val="clear" w:color="auto" w:fill="FFFFFF"/>
      <w:spacing w:line="0" w:lineRule="atLeast"/>
    </w:pPr>
    <w:rPr>
      <w:rFonts w:ascii="Arial" w:eastAsia="Arial" w:hAnsi="Arial" w:cs="Arial"/>
      <w:sz w:val="20"/>
      <w:szCs w:val="20"/>
    </w:rPr>
  </w:style>
  <w:style w:type="table" w:styleId="Tabela-Siatka">
    <w:name w:val="Table Grid"/>
    <w:basedOn w:val="Standardowy"/>
    <w:uiPriority w:val="59"/>
    <w:rsid w:val="003D0DD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8cl">
    <w:name w:val="_58cl"/>
    <w:basedOn w:val="Domylnaczcionkaakapitu"/>
    <w:rsid w:val="0074713F"/>
  </w:style>
  <w:style w:type="character" w:customStyle="1" w:styleId="58cm">
    <w:name w:val="_58cm"/>
    <w:basedOn w:val="Domylnaczcionkaakapitu"/>
    <w:rsid w:val="0074713F"/>
  </w:style>
  <w:style w:type="character" w:customStyle="1" w:styleId="element-invisible">
    <w:name w:val="element-invisible"/>
    <w:basedOn w:val="Domylnaczcionkaakapitu"/>
    <w:rsid w:val="00840EB3"/>
  </w:style>
  <w:style w:type="paragraph" w:customStyle="1" w:styleId="gwpc235aa80msonormal">
    <w:name w:val="gwpc235aa80_msonormal"/>
    <w:basedOn w:val="Normalny"/>
    <w:rsid w:val="004B1735"/>
    <w:pPr>
      <w:spacing w:before="100" w:beforeAutospacing="1" w:after="100" w:afterAutospacing="1"/>
    </w:pPr>
  </w:style>
  <w:style w:type="character" w:customStyle="1" w:styleId="StrongEmphasis">
    <w:name w:val="Strong Emphasis"/>
    <w:rsid w:val="00516F8B"/>
    <w:rPr>
      <w:b/>
      <w:bCs/>
    </w:rPr>
  </w:style>
  <w:style w:type="paragraph" w:styleId="Tekstpodstawowy3">
    <w:name w:val="Body Text 3"/>
    <w:basedOn w:val="Normalny"/>
    <w:link w:val="Tekstpodstawowy3Znak"/>
    <w:rsid w:val="00676DA9"/>
    <w:pPr>
      <w:spacing w:after="120"/>
    </w:pPr>
    <w:rPr>
      <w:sz w:val="16"/>
      <w:szCs w:val="16"/>
    </w:rPr>
  </w:style>
  <w:style w:type="character" w:customStyle="1" w:styleId="Tekstpodstawowy3Znak">
    <w:name w:val="Tekst podstawowy 3 Znak"/>
    <w:basedOn w:val="Domylnaczcionkaakapitu"/>
    <w:link w:val="Tekstpodstawowy3"/>
    <w:rsid w:val="00676DA9"/>
    <w:rPr>
      <w:sz w:val="16"/>
      <w:szCs w:val="16"/>
    </w:rPr>
  </w:style>
  <w:style w:type="character" w:customStyle="1" w:styleId="Mocnowyrniony">
    <w:name w:val="Mocno wyróżniony"/>
    <w:rsid w:val="004D45BD"/>
    <w:rPr>
      <w:b/>
      <w:bCs/>
    </w:rPr>
  </w:style>
  <w:style w:type="paragraph" w:customStyle="1" w:styleId="Tretekstu">
    <w:name w:val="Treść tekstu"/>
    <w:basedOn w:val="Normalny"/>
    <w:rsid w:val="004D45BD"/>
    <w:pPr>
      <w:widowControl w:val="0"/>
      <w:suppressAutoHyphens/>
      <w:spacing w:after="140" w:line="288" w:lineRule="auto"/>
    </w:pPr>
    <w:rPr>
      <w:rFonts w:ascii="Liberation Serif" w:eastAsia="SimSun" w:hAnsi="Liberation Serif" w:cs="Mangal"/>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0632">
      <w:bodyDiv w:val="1"/>
      <w:marLeft w:val="0"/>
      <w:marRight w:val="0"/>
      <w:marTop w:val="0"/>
      <w:marBottom w:val="0"/>
      <w:divBdr>
        <w:top w:val="none" w:sz="0" w:space="0" w:color="auto"/>
        <w:left w:val="none" w:sz="0" w:space="0" w:color="auto"/>
        <w:bottom w:val="none" w:sz="0" w:space="0" w:color="auto"/>
        <w:right w:val="none" w:sz="0" w:space="0" w:color="auto"/>
      </w:divBdr>
    </w:div>
    <w:div w:id="25760703">
      <w:bodyDiv w:val="1"/>
      <w:marLeft w:val="0"/>
      <w:marRight w:val="0"/>
      <w:marTop w:val="0"/>
      <w:marBottom w:val="0"/>
      <w:divBdr>
        <w:top w:val="none" w:sz="0" w:space="0" w:color="auto"/>
        <w:left w:val="none" w:sz="0" w:space="0" w:color="auto"/>
        <w:bottom w:val="none" w:sz="0" w:space="0" w:color="auto"/>
        <w:right w:val="none" w:sz="0" w:space="0" w:color="auto"/>
      </w:divBdr>
    </w:div>
    <w:div w:id="53937310">
      <w:bodyDiv w:val="1"/>
      <w:marLeft w:val="0"/>
      <w:marRight w:val="0"/>
      <w:marTop w:val="0"/>
      <w:marBottom w:val="0"/>
      <w:divBdr>
        <w:top w:val="none" w:sz="0" w:space="0" w:color="auto"/>
        <w:left w:val="none" w:sz="0" w:space="0" w:color="auto"/>
        <w:bottom w:val="none" w:sz="0" w:space="0" w:color="auto"/>
        <w:right w:val="none" w:sz="0" w:space="0" w:color="auto"/>
      </w:divBdr>
    </w:div>
    <w:div w:id="118768199">
      <w:bodyDiv w:val="1"/>
      <w:marLeft w:val="0"/>
      <w:marRight w:val="0"/>
      <w:marTop w:val="0"/>
      <w:marBottom w:val="0"/>
      <w:divBdr>
        <w:top w:val="none" w:sz="0" w:space="0" w:color="auto"/>
        <w:left w:val="none" w:sz="0" w:space="0" w:color="auto"/>
        <w:bottom w:val="none" w:sz="0" w:space="0" w:color="auto"/>
        <w:right w:val="none" w:sz="0" w:space="0" w:color="auto"/>
      </w:divBdr>
      <w:divsChild>
        <w:div w:id="828249264">
          <w:marLeft w:val="0"/>
          <w:marRight w:val="0"/>
          <w:marTop w:val="0"/>
          <w:marBottom w:val="0"/>
          <w:divBdr>
            <w:top w:val="none" w:sz="0" w:space="0" w:color="auto"/>
            <w:left w:val="none" w:sz="0" w:space="0" w:color="auto"/>
            <w:bottom w:val="none" w:sz="0" w:space="0" w:color="auto"/>
            <w:right w:val="none" w:sz="0" w:space="0" w:color="auto"/>
          </w:divBdr>
        </w:div>
        <w:div w:id="1121610686">
          <w:marLeft w:val="0"/>
          <w:marRight w:val="0"/>
          <w:marTop w:val="0"/>
          <w:marBottom w:val="0"/>
          <w:divBdr>
            <w:top w:val="none" w:sz="0" w:space="0" w:color="auto"/>
            <w:left w:val="none" w:sz="0" w:space="0" w:color="auto"/>
            <w:bottom w:val="none" w:sz="0" w:space="0" w:color="auto"/>
            <w:right w:val="none" w:sz="0" w:space="0" w:color="auto"/>
          </w:divBdr>
        </w:div>
      </w:divsChild>
    </w:div>
    <w:div w:id="126094099">
      <w:bodyDiv w:val="1"/>
      <w:marLeft w:val="0"/>
      <w:marRight w:val="0"/>
      <w:marTop w:val="0"/>
      <w:marBottom w:val="0"/>
      <w:divBdr>
        <w:top w:val="none" w:sz="0" w:space="0" w:color="auto"/>
        <w:left w:val="none" w:sz="0" w:space="0" w:color="auto"/>
        <w:bottom w:val="none" w:sz="0" w:space="0" w:color="auto"/>
        <w:right w:val="none" w:sz="0" w:space="0" w:color="auto"/>
      </w:divBdr>
      <w:divsChild>
        <w:div w:id="1097404347">
          <w:marLeft w:val="0"/>
          <w:marRight w:val="0"/>
          <w:marTop w:val="0"/>
          <w:marBottom w:val="0"/>
          <w:divBdr>
            <w:top w:val="none" w:sz="0" w:space="0" w:color="auto"/>
            <w:left w:val="none" w:sz="0" w:space="0" w:color="auto"/>
            <w:bottom w:val="none" w:sz="0" w:space="0" w:color="auto"/>
            <w:right w:val="none" w:sz="0" w:space="0" w:color="auto"/>
          </w:divBdr>
        </w:div>
      </w:divsChild>
    </w:div>
    <w:div w:id="249773086">
      <w:bodyDiv w:val="1"/>
      <w:marLeft w:val="0"/>
      <w:marRight w:val="0"/>
      <w:marTop w:val="0"/>
      <w:marBottom w:val="0"/>
      <w:divBdr>
        <w:top w:val="none" w:sz="0" w:space="0" w:color="auto"/>
        <w:left w:val="none" w:sz="0" w:space="0" w:color="auto"/>
        <w:bottom w:val="none" w:sz="0" w:space="0" w:color="auto"/>
        <w:right w:val="none" w:sz="0" w:space="0" w:color="auto"/>
      </w:divBdr>
      <w:divsChild>
        <w:div w:id="110782756">
          <w:marLeft w:val="0"/>
          <w:marRight w:val="0"/>
          <w:marTop w:val="0"/>
          <w:marBottom w:val="0"/>
          <w:divBdr>
            <w:top w:val="none" w:sz="0" w:space="0" w:color="auto"/>
            <w:left w:val="none" w:sz="0" w:space="0" w:color="auto"/>
            <w:bottom w:val="none" w:sz="0" w:space="0" w:color="auto"/>
            <w:right w:val="none" w:sz="0" w:space="0" w:color="auto"/>
          </w:divBdr>
        </w:div>
        <w:div w:id="1134719561">
          <w:marLeft w:val="0"/>
          <w:marRight w:val="0"/>
          <w:marTop w:val="0"/>
          <w:marBottom w:val="0"/>
          <w:divBdr>
            <w:top w:val="none" w:sz="0" w:space="0" w:color="auto"/>
            <w:left w:val="none" w:sz="0" w:space="0" w:color="auto"/>
            <w:bottom w:val="none" w:sz="0" w:space="0" w:color="auto"/>
            <w:right w:val="none" w:sz="0" w:space="0" w:color="auto"/>
          </w:divBdr>
        </w:div>
        <w:div w:id="2122873495">
          <w:marLeft w:val="0"/>
          <w:marRight w:val="0"/>
          <w:marTop w:val="0"/>
          <w:marBottom w:val="0"/>
          <w:divBdr>
            <w:top w:val="none" w:sz="0" w:space="0" w:color="auto"/>
            <w:left w:val="none" w:sz="0" w:space="0" w:color="auto"/>
            <w:bottom w:val="none" w:sz="0" w:space="0" w:color="auto"/>
            <w:right w:val="none" w:sz="0" w:space="0" w:color="auto"/>
          </w:divBdr>
        </w:div>
        <w:div w:id="815268406">
          <w:marLeft w:val="0"/>
          <w:marRight w:val="0"/>
          <w:marTop w:val="0"/>
          <w:marBottom w:val="0"/>
          <w:divBdr>
            <w:top w:val="none" w:sz="0" w:space="0" w:color="auto"/>
            <w:left w:val="none" w:sz="0" w:space="0" w:color="auto"/>
            <w:bottom w:val="none" w:sz="0" w:space="0" w:color="auto"/>
            <w:right w:val="none" w:sz="0" w:space="0" w:color="auto"/>
          </w:divBdr>
        </w:div>
        <w:div w:id="1738015978">
          <w:marLeft w:val="0"/>
          <w:marRight w:val="0"/>
          <w:marTop w:val="0"/>
          <w:marBottom w:val="0"/>
          <w:divBdr>
            <w:top w:val="none" w:sz="0" w:space="0" w:color="auto"/>
            <w:left w:val="none" w:sz="0" w:space="0" w:color="auto"/>
            <w:bottom w:val="none" w:sz="0" w:space="0" w:color="auto"/>
            <w:right w:val="none" w:sz="0" w:space="0" w:color="auto"/>
          </w:divBdr>
        </w:div>
      </w:divsChild>
    </w:div>
    <w:div w:id="264459305">
      <w:bodyDiv w:val="1"/>
      <w:marLeft w:val="0"/>
      <w:marRight w:val="0"/>
      <w:marTop w:val="0"/>
      <w:marBottom w:val="0"/>
      <w:divBdr>
        <w:top w:val="none" w:sz="0" w:space="0" w:color="auto"/>
        <w:left w:val="none" w:sz="0" w:space="0" w:color="auto"/>
        <w:bottom w:val="none" w:sz="0" w:space="0" w:color="auto"/>
        <w:right w:val="none" w:sz="0" w:space="0" w:color="auto"/>
      </w:divBdr>
      <w:divsChild>
        <w:div w:id="1399287362">
          <w:marLeft w:val="0"/>
          <w:marRight w:val="0"/>
          <w:marTop w:val="0"/>
          <w:marBottom w:val="0"/>
          <w:divBdr>
            <w:top w:val="none" w:sz="0" w:space="0" w:color="auto"/>
            <w:left w:val="none" w:sz="0" w:space="0" w:color="auto"/>
            <w:bottom w:val="none" w:sz="0" w:space="0" w:color="auto"/>
            <w:right w:val="none" w:sz="0" w:space="0" w:color="auto"/>
          </w:divBdr>
        </w:div>
      </w:divsChild>
    </w:div>
    <w:div w:id="276299986">
      <w:bodyDiv w:val="1"/>
      <w:marLeft w:val="0"/>
      <w:marRight w:val="0"/>
      <w:marTop w:val="0"/>
      <w:marBottom w:val="0"/>
      <w:divBdr>
        <w:top w:val="none" w:sz="0" w:space="0" w:color="auto"/>
        <w:left w:val="none" w:sz="0" w:space="0" w:color="auto"/>
        <w:bottom w:val="none" w:sz="0" w:space="0" w:color="auto"/>
        <w:right w:val="none" w:sz="0" w:space="0" w:color="auto"/>
      </w:divBdr>
    </w:div>
    <w:div w:id="293029499">
      <w:bodyDiv w:val="1"/>
      <w:marLeft w:val="0"/>
      <w:marRight w:val="0"/>
      <w:marTop w:val="0"/>
      <w:marBottom w:val="0"/>
      <w:divBdr>
        <w:top w:val="none" w:sz="0" w:space="0" w:color="auto"/>
        <w:left w:val="none" w:sz="0" w:space="0" w:color="auto"/>
        <w:bottom w:val="none" w:sz="0" w:space="0" w:color="auto"/>
        <w:right w:val="none" w:sz="0" w:space="0" w:color="auto"/>
      </w:divBdr>
    </w:div>
    <w:div w:id="317660356">
      <w:bodyDiv w:val="1"/>
      <w:marLeft w:val="0"/>
      <w:marRight w:val="0"/>
      <w:marTop w:val="0"/>
      <w:marBottom w:val="0"/>
      <w:divBdr>
        <w:top w:val="none" w:sz="0" w:space="0" w:color="auto"/>
        <w:left w:val="none" w:sz="0" w:space="0" w:color="auto"/>
        <w:bottom w:val="none" w:sz="0" w:space="0" w:color="auto"/>
        <w:right w:val="none" w:sz="0" w:space="0" w:color="auto"/>
      </w:divBdr>
    </w:div>
    <w:div w:id="349647076">
      <w:bodyDiv w:val="1"/>
      <w:marLeft w:val="0"/>
      <w:marRight w:val="0"/>
      <w:marTop w:val="0"/>
      <w:marBottom w:val="0"/>
      <w:divBdr>
        <w:top w:val="none" w:sz="0" w:space="0" w:color="auto"/>
        <w:left w:val="none" w:sz="0" w:space="0" w:color="auto"/>
        <w:bottom w:val="none" w:sz="0" w:space="0" w:color="auto"/>
        <w:right w:val="none" w:sz="0" w:space="0" w:color="auto"/>
      </w:divBdr>
      <w:divsChild>
        <w:div w:id="1871456873">
          <w:marLeft w:val="0"/>
          <w:marRight w:val="0"/>
          <w:marTop w:val="0"/>
          <w:marBottom w:val="0"/>
          <w:divBdr>
            <w:top w:val="none" w:sz="0" w:space="0" w:color="auto"/>
            <w:left w:val="none" w:sz="0" w:space="0" w:color="auto"/>
            <w:bottom w:val="none" w:sz="0" w:space="0" w:color="auto"/>
            <w:right w:val="none" w:sz="0" w:space="0" w:color="auto"/>
          </w:divBdr>
        </w:div>
        <w:div w:id="561139491">
          <w:marLeft w:val="0"/>
          <w:marRight w:val="0"/>
          <w:marTop w:val="0"/>
          <w:marBottom w:val="0"/>
          <w:divBdr>
            <w:top w:val="none" w:sz="0" w:space="0" w:color="auto"/>
            <w:left w:val="none" w:sz="0" w:space="0" w:color="auto"/>
            <w:bottom w:val="none" w:sz="0" w:space="0" w:color="auto"/>
            <w:right w:val="none" w:sz="0" w:space="0" w:color="auto"/>
          </w:divBdr>
        </w:div>
        <w:div w:id="82801526">
          <w:marLeft w:val="0"/>
          <w:marRight w:val="0"/>
          <w:marTop w:val="0"/>
          <w:marBottom w:val="0"/>
          <w:divBdr>
            <w:top w:val="none" w:sz="0" w:space="0" w:color="auto"/>
            <w:left w:val="none" w:sz="0" w:space="0" w:color="auto"/>
            <w:bottom w:val="none" w:sz="0" w:space="0" w:color="auto"/>
            <w:right w:val="none" w:sz="0" w:space="0" w:color="auto"/>
          </w:divBdr>
        </w:div>
      </w:divsChild>
    </w:div>
    <w:div w:id="363480381">
      <w:bodyDiv w:val="1"/>
      <w:marLeft w:val="0"/>
      <w:marRight w:val="0"/>
      <w:marTop w:val="0"/>
      <w:marBottom w:val="0"/>
      <w:divBdr>
        <w:top w:val="none" w:sz="0" w:space="0" w:color="auto"/>
        <w:left w:val="none" w:sz="0" w:space="0" w:color="auto"/>
        <w:bottom w:val="none" w:sz="0" w:space="0" w:color="auto"/>
        <w:right w:val="none" w:sz="0" w:space="0" w:color="auto"/>
      </w:divBdr>
    </w:div>
    <w:div w:id="404963139">
      <w:bodyDiv w:val="1"/>
      <w:marLeft w:val="0"/>
      <w:marRight w:val="0"/>
      <w:marTop w:val="0"/>
      <w:marBottom w:val="0"/>
      <w:divBdr>
        <w:top w:val="none" w:sz="0" w:space="0" w:color="auto"/>
        <w:left w:val="none" w:sz="0" w:space="0" w:color="auto"/>
        <w:bottom w:val="none" w:sz="0" w:space="0" w:color="auto"/>
        <w:right w:val="none" w:sz="0" w:space="0" w:color="auto"/>
      </w:divBdr>
    </w:div>
    <w:div w:id="427778295">
      <w:bodyDiv w:val="1"/>
      <w:marLeft w:val="0"/>
      <w:marRight w:val="0"/>
      <w:marTop w:val="0"/>
      <w:marBottom w:val="0"/>
      <w:divBdr>
        <w:top w:val="none" w:sz="0" w:space="0" w:color="auto"/>
        <w:left w:val="none" w:sz="0" w:space="0" w:color="auto"/>
        <w:bottom w:val="none" w:sz="0" w:space="0" w:color="auto"/>
        <w:right w:val="none" w:sz="0" w:space="0" w:color="auto"/>
      </w:divBdr>
    </w:div>
    <w:div w:id="446119070">
      <w:bodyDiv w:val="1"/>
      <w:marLeft w:val="0"/>
      <w:marRight w:val="0"/>
      <w:marTop w:val="0"/>
      <w:marBottom w:val="0"/>
      <w:divBdr>
        <w:top w:val="none" w:sz="0" w:space="0" w:color="auto"/>
        <w:left w:val="none" w:sz="0" w:space="0" w:color="auto"/>
        <w:bottom w:val="none" w:sz="0" w:space="0" w:color="auto"/>
        <w:right w:val="none" w:sz="0" w:space="0" w:color="auto"/>
      </w:divBdr>
      <w:divsChild>
        <w:div w:id="462651314">
          <w:marLeft w:val="0"/>
          <w:marRight w:val="0"/>
          <w:marTop w:val="0"/>
          <w:marBottom w:val="0"/>
          <w:divBdr>
            <w:top w:val="none" w:sz="0" w:space="0" w:color="auto"/>
            <w:left w:val="none" w:sz="0" w:space="0" w:color="auto"/>
            <w:bottom w:val="none" w:sz="0" w:space="0" w:color="auto"/>
            <w:right w:val="none" w:sz="0" w:space="0" w:color="auto"/>
          </w:divBdr>
          <w:divsChild>
            <w:div w:id="868184776">
              <w:marLeft w:val="0"/>
              <w:marRight w:val="0"/>
              <w:marTop w:val="0"/>
              <w:marBottom w:val="0"/>
              <w:divBdr>
                <w:top w:val="none" w:sz="0" w:space="0" w:color="auto"/>
                <w:left w:val="none" w:sz="0" w:space="0" w:color="auto"/>
                <w:bottom w:val="none" w:sz="0" w:space="0" w:color="auto"/>
                <w:right w:val="none" w:sz="0" w:space="0" w:color="auto"/>
              </w:divBdr>
            </w:div>
          </w:divsChild>
        </w:div>
        <w:div w:id="690570386">
          <w:marLeft w:val="0"/>
          <w:marRight w:val="0"/>
          <w:marTop w:val="0"/>
          <w:marBottom w:val="0"/>
          <w:divBdr>
            <w:top w:val="none" w:sz="0" w:space="0" w:color="auto"/>
            <w:left w:val="none" w:sz="0" w:space="0" w:color="auto"/>
            <w:bottom w:val="none" w:sz="0" w:space="0" w:color="auto"/>
            <w:right w:val="none" w:sz="0" w:space="0" w:color="auto"/>
          </w:divBdr>
          <w:divsChild>
            <w:div w:id="1798179189">
              <w:marLeft w:val="0"/>
              <w:marRight w:val="0"/>
              <w:marTop w:val="0"/>
              <w:marBottom w:val="0"/>
              <w:divBdr>
                <w:top w:val="none" w:sz="0" w:space="0" w:color="auto"/>
                <w:left w:val="none" w:sz="0" w:space="0" w:color="auto"/>
                <w:bottom w:val="none" w:sz="0" w:space="0" w:color="auto"/>
                <w:right w:val="none" w:sz="0" w:space="0" w:color="auto"/>
              </w:divBdr>
            </w:div>
            <w:div w:id="1383484576">
              <w:marLeft w:val="0"/>
              <w:marRight w:val="0"/>
              <w:marTop w:val="0"/>
              <w:marBottom w:val="0"/>
              <w:divBdr>
                <w:top w:val="none" w:sz="0" w:space="0" w:color="auto"/>
                <w:left w:val="none" w:sz="0" w:space="0" w:color="auto"/>
                <w:bottom w:val="none" w:sz="0" w:space="0" w:color="auto"/>
                <w:right w:val="none" w:sz="0" w:space="0" w:color="auto"/>
              </w:divBdr>
            </w:div>
          </w:divsChild>
        </w:div>
        <w:div w:id="1074624254">
          <w:marLeft w:val="0"/>
          <w:marRight w:val="0"/>
          <w:marTop w:val="0"/>
          <w:marBottom w:val="0"/>
          <w:divBdr>
            <w:top w:val="none" w:sz="0" w:space="0" w:color="auto"/>
            <w:left w:val="none" w:sz="0" w:space="0" w:color="auto"/>
            <w:bottom w:val="none" w:sz="0" w:space="0" w:color="auto"/>
            <w:right w:val="none" w:sz="0" w:space="0" w:color="auto"/>
          </w:divBdr>
          <w:divsChild>
            <w:div w:id="92421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1250">
      <w:bodyDiv w:val="1"/>
      <w:marLeft w:val="0"/>
      <w:marRight w:val="0"/>
      <w:marTop w:val="0"/>
      <w:marBottom w:val="0"/>
      <w:divBdr>
        <w:top w:val="none" w:sz="0" w:space="0" w:color="auto"/>
        <w:left w:val="none" w:sz="0" w:space="0" w:color="auto"/>
        <w:bottom w:val="none" w:sz="0" w:space="0" w:color="auto"/>
        <w:right w:val="none" w:sz="0" w:space="0" w:color="auto"/>
      </w:divBdr>
      <w:divsChild>
        <w:div w:id="968436375">
          <w:marLeft w:val="0"/>
          <w:marRight w:val="0"/>
          <w:marTop w:val="0"/>
          <w:marBottom w:val="0"/>
          <w:divBdr>
            <w:top w:val="none" w:sz="0" w:space="0" w:color="auto"/>
            <w:left w:val="none" w:sz="0" w:space="0" w:color="auto"/>
            <w:bottom w:val="none" w:sz="0" w:space="0" w:color="auto"/>
            <w:right w:val="none" w:sz="0" w:space="0" w:color="auto"/>
          </w:divBdr>
        </w:div>
        <w:div w:id="1742799680">
          <w:marLeft w:val="0"/>
          <w:marRight w:val="0"/>
          <w:marTop w:val="0"/>
          <w:marBottom w:val="0"/>
          <w:divBdr>
            <w:top w:val="none" w:sz="0" w:space="0" w:color="auto"/>
            <w:left w:val="none" w:sz="0" w:space="0" w:color="auto"/>
            <w:bottom w:val="none" w:sz="0" w:space="0" w:color="auto"/>
            <w:right w:val="none" w:sz="0" w:space="0" w:color="auto"/>
          </w:divBdr>
        </w:div>
        <w:div w:id="988703268">
          <w:marLeft w:val="0"/>
          <w:marRight w:val="0"/>
          <w:marTop w:val="0"/>
          <w:marBottom w:val="0"/>
          <w:divBdr>
            <w:top w:val="none" w:sz="0" w:space="0" w:color="auto"/>
            <w:left w:val="none" w:sz="0" w:space="0" w:color="auto"/>
            <w:bottom w:val="none" w:sz="0" w:space="0" w:color="auto"/>
            <w:right w:val="none" w:sz="0" w:space="0" w:color="auto"/>
          </w:divBdr>
        </w:div>
      </w:divsChild>
    </w:div>
    <w:div w:id="511771856">
      <w:bodyDiv w:val="1"/>
      <w:marLeft w:val="0"/>
      <w:marRight w:val="0"/>
      <w:marTop w:val="0"/>
      <w:marBottom w:val="0"/>
      <w:divBdr>
        <w:top w:val="none" w:sz="0" w:space="0" w:color="auto"/>
        <w:left w:val="none" w:sz="0" w:space="0" w:color="auto"/>
        <w:bottom w:val="none" w:sz="0" w:space="0" w:color="auto"/>
        <w:right w:val="none" w:sz="0" w:space="0" w:color="auto"/>
      </w:divBdr>
    </w:div>
    <w:div w:id="524707853">
      <w:bodyDiv w:val="1"/>
      <w:marLeft w:val="0"/>
      <w:marRight w:val="0"/>
      <w:marTop w:val="0"/>
      <w:marBottom w:val="0"/>
      <w:divBdr>
        <w:top w:val="none" w:sz="0" w:space="0" w:color="auto"/>
        <w:left w:val="none" w:sz="0" w:space="0" w:color="auto"/>
        <w:bottom w:val="none" w:sz="0" w:space="0" w:color="auto"/>
        <w:right w:val="none" w:sz="0" w:space="0" w:color="auto"/>
      </w:divBdr>
    </w:div>
    <w:div w:id="608316901">
      <w:bodyDiv w:val="1"/>
      <w:marLeft w:val="0"/>
      <w:marRight w:val="0"/>
      <w:marTop w:val="0"/>
      <w:marBottom w:val="0"/>
      <w:divBdr>
        <w:top w:val="none" w:sz="0" w:space="0" w:color="auto"/>
        <w:left w:val="none" w:sz="0" w:space="0" w:color="auto"/>
        <w:bottom w:val="none" w:sz="0" w:space="0" w:color="auto"/>
        <w:right w:val="none" w:sz="0" w:space="0" w:color="auto"/>
      </w:divBdr>
    </w:div>
    <w:div w:id="619071261">
      <w:bodyDiv w:val="1"/>
      <w:marLeft w:val="0"/>
      <w:marRight w:val="0"/>
      <w:marTop w:val="0"/>
      <w:marBottom w:val="0"/>
      <w:divBdr>
        <w:top w:val="none" w:sz="0" w:space="0" w:color="auto"/>
        <w:left w:val="none" w:sz="0" w:space="0" w:color="auto"/>
        <w:bottom w:val="none" w:sz="0" w:space="0" w:color="auto"/>
        <w:right w:val="none" w:sz="0" w:space="0" w:color="auto"/>
      </w:divBdr>
    </w:div>
    <w:div w:id="622151854">
      <w:bodyDiv w:val="1"/>
      <w:marLeft w:val="0"/>
      <w:marRight w:val="0"/>
      <w:marTop w:val="0"/>
      <w:marBottom w:val="0"/>
      <w:divBdr>
        <w:top w:val="none" w:sz="0" w:space="0" w:color="auto"/>
        <w:left w:val="none" w:sz="0" w:space="0" w:color="auto"/>
        <w:bottom w:val="none" w:sz="0" w:space="0" w:color="auto"/>
        <w:right w:val="none" w:sz="0" w:space="0" w:color="auto"/>
      </w:divBdr>
      <w:divsChild>
        <w:div w:id="830101875">
          <w:marLeft w:val="0"/>
          <w:marRight w:val="0"/>
          <w:marTop w:val="0"/>
          <w:marBottom w:val="0"/>
          <w:divBdr>
            <w:top w:val="none" w:sz="0" w:space="0" w:color="auto"/>
            <w:left w:val="none" w:sz="0" w:space="0" w:color="auto"/>
            <w:bottom w:val="none" w:sz="0" w:space="0" w:color="auto"/>
            <w:right w:val="none" w:sz="0" w:space="0" w:color="auto"/>
          </w:divBdr>
        </w:div>
      </w:divsChild>
    </w:div>
    <w:div w:id="657929129">
      <w:bodyDiv w:val="1"/>
      <w:marLeft w:val="0"/>
      <w:marRight w:val="0"/>
      <w:marTop w:val="0"/>
      <w:marBottom w:val="0"/>
      <w:divBdr>
        <w:top w:val="none" w:sz="0" w:space="0" w:color="auto"/>
        <w:left w:val="none" w:sz="0" w:space="0" w:color="auto"/>
        <w:bottom w:val="none" w:sz="0" w:space="0" w:color="auto"/>
        <w:right w:val="none" w:sz="0" w:space="0" w:color="auto"/>
      </w:divBdr>
    </w:div>
    <w:div w:id="676620182">
      <w:bodyDiv w:val="1"/>
      <w:marLeft w:val="0"/>
      <w:marRight w:val="0"/>
      <w:marTop w:val="0"/>
      <w:marBottom w:val="0"/>
      <w:divBdr>
        <w:top w:val="none" w:sz="0" w:space="0" w:color="auto"/>
        <w:left w:val="none" w:sz="0" w:space="0" w:color="auto"/>
        <w:bottom w:val="none" w:sz="0" w:space="0" w:color="auto"/>
        <w:right w:val="none" w:sz="0" w:space="0" w:color="auto"/>
      </w:divBdr>
      <w:divsChild>
        <w:div w:id="1778986143">
          <w:marLeft w:val="0"/>
          <w:marRight w:val="0"/>
          <w:marTop w:val="0"/>
          <w:marBottom w:val="0"/>
          <w:divBdr>
            <w:top w:val="none" w:sz="0" w:space="0" w:color="auto"/>
            <w:left w:val="none" w:sz="0" w:space="0" w:color="auto"/>
            <w:bottom w:val="none" w:sz="0" w:space="0" w:color="auto"/>
            <w:right w:val="none" w:sz="0" w:space="0" w:color="auto"/>
          </w:divBdr>
        </w:div>
        <w:div w:id="1798600245">
          <w:marLeft w:val="0"/>
          <w:marRight w:val="0"/>
          <w:marTop w:val="0"/>
          <w:marBottom w:val="0"/>
          <w:divBdr>
            <w:top w:val="none" w:sz="0" w:space="0" w:color="auto"/>
            <w:left w:val="none" w:sz="0" w:space="0" w:color="auto"/>
            <w:bottom w:val="none" w:sz="0" w:space="0" w:color="auto"/>
            <w:right w:val="none" w:sz="0" w:space="0" w:color="auto"/>
          </w:divBdr>
        </w:div>
        <w:div w:id="1894003166">
          <w:marLeft w:val="0"/>
          <w:marRight w:val="0"/>
          <w:marTop w:val="0"/>
          <w:marBottom w:val="0"/>
          <w:divBdr>
            <w:top w:val="none" w:sz="0" w:space="0" w:color="auto"/>
            <w:left w:val="none" w:sz="0" w:space="0" w:color="auto"/>
            <w:bottom w:val="none" w:sz="0" w:space="0" w:color="auto"/>
            <w:right w:val="none" w:sz="0" w:space="0" w:color="auto"/>
          </w:divBdr>
        </w:div>
      </w:divsChild>
    </w:div>
    <w:div w:id="692535026">
      <w:bodyDiv w:val="1"/>
      <w:marLeft w:val="0"/>
      <w:marRight w:val="0"/>
      <w:marTop w:val="0"/>
      <w:marBottom w:val="0"/>
      <w:divBdr>
        <w:top w:val="none" w:sz="0" w:space="0" w:color="auto"/>
        <w:left w:val="none" w:sz="0" w:space="0" w:color="auto"/>
        <w:bottom w:val="none" w:sz="0" w:space="0" w:color="auto"/>
        <w:right w:val="none" w:sz="0" w:space="0" w:color="auto"/>
      </w:divBdr>
      <w:divsChild>
        <w:div w:id="1283653831">
          <w:marLeft w:val="0"/>
          <w:marRight w:val="0"/>
          <w:marTop w:val="0"/>
          <w:marBottom w:val="0"/>
          <w:divBdr>
            <w:top w:val="none" w:sz="0" w:space="0" w:color="auto"/>
            <w:left w:val="none" w:sz="0" w:space="0" w:color="auto"/>
            <w:bottom w:val="none" w:sz="0" w:space="0" w:color="auto"/>
            <w:right w:val="none" w:sz="0" w:space="0" w:color="auto"/>
          </w:divBdr>
        </w:div>
        <w:div w:id="1350328101">
          <w:marLeft w:val="0"/>
          <w:marRight w:val="0"/>
          <w:marTop w:val="0"/>
          <w:marBottom w:val="0"/>
          <w:divBdr>
            <w:top w:val="none" w:sz="0" w:space="0" w:color="auto"/>
            <w:left w:val="none" w:sz="0" w:space="0" w:color="auto"/>
            <w:bottom w:val="none" w:sz="0" w:space="0" w:color="auto"/>
            <w:right w:val="none" w:sz="0" w:space="0" w:color="auto"/>
          </w:divBdr>
        </w:div>
      </w:divsChild>
    </w:div>
    <w:div w:id="724375864">
      <w:bodyDiv w:val="1"/>
      <w:marLeft w:val="0"/>
      <w:marRight w:val="0"/>
      <w:marTop w:val="0"/>
      <w:marBottom w:val="0"/>
      <w:divBdr>
        <w:top w:val="none" w:sz="0" w:space="0" w:color="auto"/>
        <w:left w:val="none" w:sz="0" w:space="0" w:color="auto"/>
        <w:bottom w:val="none" w:sz="0" w:space="0" w:color="auto"/>
        <w:right w:val="none" w:sz="0" w:space="0" w:color="auto"/>
      </w:divBdr>
    </w:div>
    <w:div w:id="860314092">
      <w:bodyDiv w:val="1"/>
      <w:marLeft w:val="0"/>
      <w:marRight w:val="0"/>
      <w:marTop w:val="0"/>
      <w:marBottom w:val="0"/>
      <w:divBdr>
        <w:top w:val="none" w:sz="0" w:space="0" w:color="auto"/>
        <w:left w:val="none" w:sz="0" w:space="0" w:color="auto"/>
        <w:bottom w:val="none" w:sz="0" w:space="0" w:color="auto"/>
        <w:right w:val="none" w:sz="0" w:space="0" w:color="auto"/>
      </w:divBdr>
      <w:divsChild>
        <w:div w:id="344527568">
          <w:marLeft w:val="0"/>
          <w:marRight w:val="0"/>
          <w:marTop w:val="0"/>
          <w:marBottom w:val="0"/>
          <w:divBdr>
            <w:top w:val="none" w:sz="0" w:space="0" w:color="auto"/>
            <w:left w:val="none" w:sz="0" w:space="0" w:color="auto"/>
            <w:bottom w:val="none" w:sz="0" w:space="0" w:color="auto"/>
            <w:right w:val="none" w:sz="0" w:space="0" w:color="auto"/>
          </w:divBdr>
          <w:divsChild>
            <w:div w:id="89281169">
              <w:marLeft w:val="0"/>
              <w:marRight w:val="0"/>
              <w:marTop w:val="0"/>
              <w:marBottom w:val="0"/>
              <w:divBdr>
                <w:top w:val="none" w:sz="0" w:space="0" w:color="auto"/>
                <w:left w:val="none" w:sz="0" w:space="0" w:color="auto"/>
                <w:bottom w:val="none" w:sz="0" w:space="0" w:color="auto"/>
                <w:right w:val="none" w:sz="0" w:space="0" w:color="auto"/>
              </w:divBdr>
              <w:divsChild>
                <w:div w:id="6449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540921">
      <w:bodyDiv w:val="1"/>
      <w:marLeft w:val="0"/>
      <w:marRight w:val="0"/>
      <w:marTop w:val="0"/>
      <w:marBottom w:val="0"/>
      <w:divBdr>
        <w:top w:val="none" w:sz="0" w:space="0" w:color="auto"/>
        <w:left w:val="none" w:sz="0" w:space="0" w:color="auto"/>
        <w:bottom w:val="none" w:sz="0" w:space="0" w:color="auto"/>
        <w:right w:val="none" w:sz="0" w:space="0" w:color="auto"/>
      </w:divBdr>
      <w:divsChild>
        <w:div w:id="1537934651">
          <w:marLeft w:val="0"/>
          <w:marRight w:val="0"/>
          <w:marTop w:val="0"/>
          <w:marBottom w:val="0"/>
          <w:divBdr>
            <w:top w:val="none" w:sz="0" w:space="0" w:color="auto"/>
            <w:left w:val="none" w:sz="0" w:space="0" w:color="auto"/>
            <w:bottom w:val="none" w:sz="0" w:space="0" w:color="auto"/>
            <w:right w:val="none" w:sz="0" w:space="0" w:color="auto"/>
          </w:divBdr>
        </w:div>
        <w:div w:id="764232049">
          <w:marLeft w:val="0"/>
          <w:marRight w:val="0"/>
          <w:marTop w:val="0"/>
          <w:marBottom w:val="0"/>
          <w:divBdr>
            <w:top w:val="none" w:sz="0" w:space="0" w:color="auto"/>
            <w:left w:val="none" w:sz="0" w:space="0" w:color="auto"/>
            <w:bottom w:val="none" w:sz="0" w:space="0" w:color="auto"/>
            <w:right w:val="none" w:sz="0" w:space="0" w:color="auto"/>
          </w:divBdr>
        </w:div>
        <w:div w:id="713508920">
          <w:marLeft w:val="0"/>
          <w:marRight w:val="0"/>
          <w:marTop w:val="0"/>
          <w:marBottom w:val="0"/>
          <w:divBdr>
            <w:top w:val="none" w:sz="0" w:space="0" w:color="auto"/>
            <w:left w:val="none" w:sz="0" w:space="0" w:color="auto"/>
            <w:bottom w:val="none" w:sz="0" w:space="0" w:color="auto"/>
            <w:right w:val="none" w:sz="0" w:space="0" w:color="auto"/>
          </w:divBdr>
        </w:div>
      </w:divsChild>
    </w:div>
    <w:div w:id="1002781605">
      <w:bodyDiv w:val="1"/>
      <w:marLeft w:val="0"/>
      <w:marRight w:val="0"/>
      <w:marTop w:val="0"/>
      <w:marBottom w:val="0"/>
      <w:divBdr>
        <w:top w:val="none" w:sz="0" w:space="0" w:color="auto"/>
        <w:left w:val="none" w:sz="0" w:space="0" w:color="auto"/>
        <w:bottom w:val="none" w:sz="0" w:space="0" w:color="auto"/>
        <w:right w:val="none" w:sz="0" w:space="0" w:color="auto"/>
      </w:divBdr>
      <w:divsChild>
        <w:div w:id="2025591944">
          <w:marLeft w:val="0"/>
          <w:marRight w:val="0"/>
          <w:marTop w:val="0"/>
          <w:marBottom w:val="0"/>
          <w:divBdr>
            <w:top w:val="none" w:sz="0" w:space="0" w:color="auto"/>
            <w:left w:val="none" w:sz="0" w:space="0" w:color="auto"/>
            <w:bottom w:val="none" w:sz="0" w:space="0" w:color="auto"/>
            <w:right w:val="none" w:sz="0" w:space="0" w:color="auto"/>
          </w:divBdr>
          <w:divsChild>
            <w:div w:id="1225022220">
              <w:marLeft w:val="0"/>
              <w:marRight w:val="0"/>
              <w:marTop w:val="0"/>
              <w:marBottom w:val="0"/>
              <w:divBdr>
                <w:top w:val="none" w:sz="0" w:space="0" w:color="auto"/>
                <w:left w:val="none" w:sz="0" w:space="0" w:color="auto"/>
                <w:bottom w:val="none" w:sz="0" w:space="0" w:color="auto"/>
                <w:right w:val="none" w:sz="0" w:space="0" w:color="auto"/>
              </w:divBdr>
              <w:divsChild>
                <w:div w:id="142078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6853">
      <w:bodyDiv w:val="1"/>
      <w:marLeft w:val="0"/>
      <w:marRight w:val="0"/>
      <w:marTop w:val="0"/>
      <w:marBottom w:val="0"/>
      <w:divBdr>
        <w:top w:val="none" w:sz="0" w:space="0" w:color="auto"/>
        <w:left w:val="none" w:sz="0" w:space="0" w:color="auto"/>
        <w:bottom w:val="none" w:sz="0" w:space="0" w:color="auto"/>
        <w:right w:val="none" w:sz="0" w:space="0" w:color="auto"/>
      </w:divBdr>
    </w:div>
    <w:div w:id="1005474137">
      <w:bodyDiv w:val="1"/>
      <w:marLeft w:val="0"/>
      <w:marRight w:val="0"/>
      <w:marTop w:val="0"/>
      <w:marBottom w:val="0"/>
      <w:divBdr>
        <w:top w:val="none" w:sz="0" w:space="0" w:color="auto"/>
        <w:left w:val="none" w:sz="0" w:space="0" w:color="auto"/>
        <w:bottom w:val="none" w:sz="0" w:space="0" w:color="auto"/>
        <w:right w:val="none" w:sz="0" w:space="0" w:color="auto"/>
      </w:divBdr>
    </w:div>
    <w:div w:id="1009604032">
      <w:bodyDiv w:val="1"/>
      <w:marLeft w:val="0"/>
      <w:marRight w:val="0"/>
      <w:marTop w:val="0"/>
      <w:marBottom w:val="0"/>
      <w:divBdr>
        <w:top w:val="none" w:sz="0" w:space="0" w:color="auto"/>
        <w:left w:val="none" w:sz="0" w:space="0" w:color="auto"/>
        <w:bottom w:val="none" w:sz="0" w:space="0" w:color="auto"/>
        <w:right w:val="none" w:sz="0" w:space="0" w:color="auto"/>
      </w:divBdr>
    </w:div>
    <w:div w:id="1028531390">
      <w:bodyDiv w:val="1"/>
      <w:marLeft w:val="0"/>
      <w:marRight w:val="0"/>
      <w:marTop w:val="0"/>
      <w:marBottom w:val="0"/>
      <w:divBdr>
        <w:top w:val="none" w:sz="0" w:space="0" w:color="auto"/>
        <w:left w:val="none" w:sz="0" w:space="0" w:color="auto"/>
        <w:bottom w:val="none" w:sz="0" w:space="0" w:color="auto"/>
        <w:right w:val="none" w:sz="0" w:space="0" w:color="auto"/>
      </w:divBdr>
      <w:divsChild>
        <w:div w:id="871381065">
          <w:marLeft w:val="0"/>
          <w:marRight w:val="0"/>
          <w:marTop w:val="0"/>
          <w:marBottom w:val="0"/>
          <w:divBdr>
            <w:top w:val="none" w:sz="0" w:space="0" w:color="auto"/>
            <w:left w:val="none" w:sz="0" w:space="0" w:color="auto"/>
            <w:bottom w:val="none" w:sz="0" w:space="0" w:color="auto"/>
            <w:right w:val="none" w:sz="0" w:space="0" w:color="auto"/>
          </w:divBdr>
        </w:div>
        <w:div w:id="1328748230">
          <w:marLeft w:val="0"/>
          <w:marRight w:val="0"/>
          <w:marTop w:val="0"/>
          <w:marBottom w:val="0"/>
          <w:divBdr>
            <w:top w:val="none" w:sz="0" w:space="0" w:color="auto"/>
            <w:left w:val="none" w:sz="0" w:space="0" w:color="auto"/>
            <w:bottom w:val="none" w:sz="0" w:space="0" w:color="auto"/>
            <w:right w:val="none" w:sz="0" w:space="0" w:color="auto"/>
          </w:divBdr>
        </w:div>
      </w:divsChild>
    </w:div>
    <w:div w:id="1058826504">
      <w:bodyDiv w:val="1"/>
      <w:marLeft w:val="0"/>
      <w:marRight w:val="0"/>
      <w:marTop w:val="0"/>
      <w:marBottom w:val="0"/>
      <w:divBdr>
        <w:top w:val="none" w:sz="0" w:space="0" w:color="auto"/>
        <w:left w:val="none" w:sz="0" w:space="0" w:color="auto"/>
        <w:bottom w:val="none" w:sz="0" w:space="0" w:color="auto"/>
        <w:right w:val="none" w:sz="0" w:space="0" w:color="auto"/>
      </w:divBdr>
      <w:divsChild>
        <w:div w:id="294720128">
          <w:marLeft w:val="0"/>
          <w:marRight w:val="0"/>
          <w:marTop w:val="0"/>
          <w:marBottom w:val="0"/>
          <w:divBdr>
            <w:top w:val="none" w:sz="0" w:space="0" w:color="auto"/>
            <w:left w:val="none" w:sz="0" w:space="0" w:color="auto"/>
            <w:bottom w:val="none" w:sz="0" w:space="0" w:color="auto"/>
            <w:right w:val="none" w:sz="0" w:space="0" w:color="auto"/>
          </w:divBdr>
          <w:divsChild>
            <w:div w:id="1567565964">
              <w:marLeft w:val="0"/>
              <w:marRight w:val="0"/>
              <w:marTop w:val="0"/>
              <w:marBottom w:val="0"/>
              <w:divBdr>
                <w:top w:val="none" w:sz="0" w:space="0" w:color="auto"/>
                <w:left w:val="none" w:sz="0" w:space="0" w:color="auto"/>
                <w:bottom w:val="none" w:sz="0" w:space="0" w:color="auto"/>
                <w:right w:val="none" w:sz="0" w:space="0" w:color="auto"/>
              </w:divBdr>
            </w:div>
          </w:divsChild>
        </w:div>
        <w:div w:id="1451315087">
          <w:marLeft w:val="0"/>
          <w:marRight w:val="0"/>
          <w:marTop w:val="0"/>
          <w:marBottom w:val="0"/>
          <w:divBdr>
            <w:top w:val="none" w:sz="0" w:space="0" w:color="auto"/>
            <w:left w:val="none" w:sz="0" w:space="0" w:color="auto"/>
            <w:bottom w:val="none" w:sz="0" w:space="0" w:color="auto"/>
            <w:right w:val="none" w:sz="0" w:space="0" w:color="auto"/>
          </w:divBdr>
          <w:divsChild>
            <w:div w:id="1352415446">
              <w:marLeft w:val="0"/>
              <w:marRight w:val="0"/>
              <w:marTop w:val="0"/>
              <w:marBottom w:val="0"/>
              <w:divBdr>
                <w:top w:val="none" w:sz="0" w:space="0" w:color="auto"/>
                <w:left w:val="none" w:sz="0" w:space="0" w:color="auto"/>
                <w:bottom w:val="none" w:sz="0" w:space="0" w:color="auto"/>
                <w:right w:val="none" w:sz="0" w:space="0" w:color="auto"/>
              </w:divBdr>
            </w:div>
            <w:div w:id="4938250">
              <w:marLeft w:val="0"/>
              <w:marRight w:val="0"/>
              <w:marTop w:val="0"/>
              <w:marBottom w:val="0"/>
              <w:divBdr>
                <w:top w:val="none" w:sz="0" w:space="0" w:color="auto"/>
                <w:left w:val="none" w:sz="0" w:space="0" w:color="auto"/>
                <w:bottom w:val="none" w:sz="0" w:space="0" w:color="auto"/>
                <w:right w:val="none" w:sz="0" w:space="0" w:color="auto"/>
              </w:divBdr>
            </w:div>
          </w:divsChild>
        </w:div>
        <w:div w:id="1651204168">
          <w:marLeft w:val="0"/>
          <w:marRight w:val="0"/>
          <w:marTop w:val="0"/>
          <w:marBottom w:val="0"/>
          <w:divBdr>
            <w:top w:val="none" w:sz="0" w:space="0" w:color="auto"/>
            <w:left w:val="none" w:sz="0" w:space="0" w:color="auto"/>
            <w:bottom w:val="none" w:sz="0" w:space="0" w:color="auto"/>
            <w:right w:val="none" w:sz="0" w:space="0" w:color="auto"/>
          </w:divBdr>
          <w:divsChild>
            <w:div w:id="1089078469">
              <w:marLeft w:val="0"/>
              <w:marRight w:val="0"/>
              <w:marTop w:val="0"/>
              <w:marBottom w:val="0"/>
              <w:divBdr>
                <w:top w:val="none" w:sz="0" w:space="0" w:color="auto"/>
                <w:left w:val="none" w:sz="0" w:space="0" w:color="auto"/>
                <w:bottom w:val="none" w:sz="0" w:space="0" w:color="auto"/>
                <w:right w:val="none" w:sz="0" w:space="0" w:color="auto"/>
              </w:divBdr>
            </w:div>
            <w:div w:id="1897430217">
              <w:marLeft w:val="0"/>
              <w:marRight w:val="0"/>
              <w:marTop w:val="0"/>
              <w:marBottom w:val="0"/>
              <w:divBdr>
                <w:top w:val="none" w:sz="0" w:space="0" w:color="auto"/>
                <w:left w:val="none" w:sz="0" w:space="0" w:color="auto"/>
                <w:bottom w:val="none" w:sz="0" w:space="0" w:color="auto"/>
                <w:right w:val="none" w:sz="0" w:space="0" w:color="auto"/>
              </w:divBdr>
            </w:div>
          </w:divsChild>
        </w:div>
        <w:div w:id="375201432">
          <w:marLeft w:val="0"/>
          <w:marRight w:val="0"/>
          <w:marTop w:val="0"/>
          <w:marBottom w:val="0"/>
          <w:divBdr>
            <w:top w:val="none" w:sz="0" w:space="0" w:color="auto"/>
            <w:left w:val="none" w:sz="0" w:space="0" w:color="auto"/>
            <w:bottom w:val="none" w:sz="0" w:space="0" w:color="auto"/>
            <w:right w:val="none" w:sz="0" w:space="0" w:color="auto"/>
          </w:divBdr>
          <w:divsChild>
            <w:div w:id="10126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086">
      <w:bodyDiv w:val="1"/>
      <w:marLeft w:val="0"/>
      <w:marRight w:val="0"/>
      <w:marTop w:val="0"/>
      <w:marBottom w:val="0"/>
      <w:divBdr>
        <w:top w:val="none" w:sz="0" w:space="0" w:color="auto"/>
        <w:left w:val="none" w:sz="0" w:space="0" w:color="auto"/>
        <w:bottom w:val="none" w:sz="0" w:space="0" w:color="auto"/>
        <w:right w:val="none" w:sz="0" w:space="0" w:color="auto"/>
      </w:divBdr>
      <w:divsChild>
        <w:div w:id="248850570">
          <w:marLeft w:val="0"/>
          <w:marRight w:val="0"/>
          <w:marTop w:val="0"/>
          <w:marBottom w:val="0"/>
          <w:divBdr>
            <w:top w:val="none" w:sz="0" w:space="0" w:color="auto"/>
            <w:left w:val="none" w:sz="0" w:space="0" w:color="auto"/>
            <w:bottom w:val="none" w:sz="0" w:space="0" w:color="auto"/>
            <w:right w:val="none" w:sz="0" w:space="0" w:color="auto"/>
          </w:divBdr>
        </w:div>
        <w:div w:id="1208373776">
          <w:marLeft w:val="0"/>
          <w:marRight w:val="0"/>
          <w:marTop w:val="0"/>
          <w:marBottom w:val="0"/>
          <w:divBdr>
            <w:top w:val="none" w:sz="0" w:space="0" w:color="auto"/>
            <w:left w:val="none" w:sz="0" w:space="0" w:color="auto"/>
            <w:bottom w:val="none" w:sz="0" w:space="0" w:color="auto"/>
            <w:right w:val="none" w:sz="0" w:space="0" w:color="auto"/>
          </w:divBdr>
        </w:div>
      </w:divsChild>
    </w:div>
    <w:div w:id="1247960438">
      <w:bodyDiv w:val="1"/>
      <w:marLeft w:val="0"/>
      <w:marRight w:val="0"/>
      <w:marTop w:val="0"/>
      <w:marBottom w:val="0"/>
      <w:divBdr>
        <w:top w:val="none" w:sz="0" w:space="0" w:color="auto"/>
        <w:left w:val="none" w:sz="0" w:space="0" w:color="auto"/>
        <w:bottom w:val="none" w:sz="0" w:space="0" w:color="auto"/>
        <w:right w:val="none" w:sz="0" w:space="0" w:color="auto"/>
      </w:divBdr>
      <w:divsChild>
        <w:div w:id="491605723">
          <w:marLeft w:val="0"/>
          <w:marRight w:val="0"/>
          <w:marTop w:val="0"/>
          <w:marBottom w:val="0"/>
          <w:divBdr>
            <w:top w:val="none" w:sz="0" w:space="0" w:color="auto"/>
            <w:left w:val="none" w:sz="0" w:space="0" w:color="auto"/>
            <w:bottom w:val="none" w:sz="0" w:space="0" w:color="auto"/>
            <w:right w:val="none" w:sz="0" w:space="0" w:color="auto"/>
          </w:divBdr>
        </w:div>
      </w:divsChild>
    </w:div>
    <w:div w:id="1451392458">
      <w:bodyDiv w:val="1"/>
      <w:marLeft w:val="0"/>
      <w:marRight w:val="0"/>
      <w:marTop w:val="0"/>
      <w:marBottom w:val="0"/>
      <w:divBdr>
        <w:top w:val="none" w:sz="0" w:space="0" w:color="auto"/>
        <w:left w:val="none" w:sz="0" w:space="0" w:color="auto"/>
        <w:bottom w:val="none" w:sz="0" w:space="0" w:color="auto"/>
        <w:right w:val="none" w:sz="0" w:space="0" w:color="auto"/>
      </w:divBdr>
    </w:div>
    <w:div w:id="1482162614">
      <w:bodyDiv w:val="1"/>
      <w:marLeft w:val="0"/>
      <w:marRight w:val="0"/>
      <w:marTop w:val="0"/>
      <w:marBottom w:val="0"/>
      <w:divBdr>
        <w:top w:val="none" w:sz="0" w:space="0" w:color="auto"/>
        <w:left w:val="none" w:sz="0" w:space="0" w:color="auto"/>
        <w:bottom w:val="none" w:sz="0" w:space="0" w:color="auto"/>
        <w:right w:val="none" w:sz="0" w:space="0" w:color="auto"/>
      </w:divBdr>
    </w:div>
    <w:div w:id="1532765546">
      <w:bodyDiv w:val="1"/>
      <w:marLeft w:val="0"/>
      <w:marRight w:val="0"/>
      <w:marTop w:val="0"/>
      <w:marBottom w:val="0"/>
      <w:divBdr>
        <w:top w:val="none" w:sz="0" w:space="0" w:color="auto"/>
        <w:left w:val="none" w:sz="0" w:space="0" w:color="auto"/>
        <w:bottom w:val="none" w:sz="0" w:space="0" w:color="auto"/>
        <w:right w:val="none" w:sz="0" w:space="0" w:color="auto"/>
      </w:divBdr>
    </w:div>
    <w:div w:id="1604608658">
      <w:bodyDiv w:val="1"/>
      <w:marLeft w:val="0"/>
      <w:marRight w:val="0"/>
      <w:marTop w:val="0"/>
      <w:marBottom w:val="0"/>
      <w:divBdr>
        <w:top w:val="none" w:sz="0" w:space="0" w:color="auto"/>
        <w:left w:val="none" w:sz="0" w:space="0" w:color="auto"/>
        <w:bottom w:val="none" w:sz="0" w:space="0" w:color="auto"/>
        <w:right w:val="none" w:sz="0" w:space="0" w:color="auto"/>
      </w:divBdr>
      <w:divsChild>
        <w:div w:id="1869489569">
          <w:marLeft w:val="0"/>
          <w:marRight w:val="0"/>
          <w:marTop w:val="0"/>
          <w:marBottom w:val="0"/>
          <w:divBdr>
            <w:top w:val="none" w:sz="0" w:space="0" w:color="auto"/>
            <w:left w:val="none" w:sz="0" w:space="0" w:color="auto"/>
            <w:bottom w:val="none" w:sz="0" w:space="0" w:color="auto"/>
            <w:right w:val="none" w:sz="0" w:space="0" w:color="auto"/>
          </w:divBdr>
          <w:divsChild>
            <w:div w:id="1041326777">
              <w:marLeft w:val="0"/>
              <w:marRight w:val="0"/>
              <w:marTop w:val="0"/>
              <w:marBottom w:val="0"/>
              <w:divBdr>
                <w:top w:val="none" w:sz="0" w:space="0" w:color="auto"/>
                <w:left w:val="none" w:sz="0" w:space="0" w:color="auto"/>
                <w:bottom w:val="none" w:sz="0" w:space="0" w:color="auto"/>
                <w:right w:val="none" w:sz="0" w:space="0" w:color="auto"/>
              </w:divBdr>
            </w:div>
          </w:divsChild>
        </w:div>
        <w:div w:id="253250997">
          <w:marLeft w:val="0"/>
          <w:marRight w:val="0"/>
          <w:marTop w:val="0"/>
          <w:marBottom w:val="0"/>
          <w:divBdr>
            <w:top w:val="none" w:sz="0" w:space="0" w:color="auto"/>
            <w:left w:val="none" w:sz="0" w:space="0" w:color="auto"/>
            <w:bottom w:val="none" w:sz="0" w:space="0" w:color="auto"/>
            <w:right w:val="none" w:sz="0" w:space="0" w:color="auto"/>
          </w:divBdr>
          <w:divsChild>
            <w:div w:id="912592080">
              <w:marLeft w:val="0"/>
              <w:marRight w:val="0"/>
              <w:marTop w:val="0"/>
              <w:marBottom w:val="0"/>
              <w:divBdr>
                <w:top w:val="none" w:sz="0" w:space="0" w:color="auto"/>
                <w:left w:val="none" w:sz="0" w:space="0" w:color="auto"/>
                <w:bottom w:val="none" w:sz="0" w:space="0" w:color="auto"/>
                <w:right w:val="none" w:sz="0" w:space="0" w:color="auto"/>
              </w:divBdr>
            </w:div>
            <w:div w:id="238952464">
              <w:marLeft w:val="0"/>
              <w:marRight w:val="0"/>
              <w:marTop w:val="0"/>
              <w:marBottom w:val="0"/>
              <w:divBdr>
                <w:top w:val="none" w:sz="0" w:space="0" w:color="auto"/>
                <w:left w:val="none" w:sz="0" w:space="0" w:color="auto"/>
                <w:bottom w:val="none" w:sz="0" w:space="0" w:color="auto"/>
                <w:right w:val="none" w:sz="0" w:space="0" w:color="auto"/>
              </w:divBdr>
            </w:div>
          </w:divsChild>
        </w:div>
        <w:div w:id="1099637535">
          <w:marLeft w:val="0"/>
          <w:marRight w:val="0"/>
          <w:marTop w:val="0"/>
          <w:marBottom w:val="0"/>
          <w:divBdr>
            <w:top w:val="none" w:sz="0" w:space="0" w:color="auto"/>
            <w:left w:val="none" w:sz="0" w:space="0" w:color="auto"/>
            <w:bottom w:val="none" w:sz="0" w:space="0" w:color="auto"/>
            <w:right w:val="none" w:sz="0" w:space="0" w:color="auto"/>
          </w:divBdr>
          <w:divsChild>
            <w:div w:id="652753571">
              <w:marLeft w:val="0"/>
              <w:marRight w:val="0"/>
              <w:marTop w:val="0"/>
              <w:marBottom w:val="0"/>
              <w:divBdr>
                <w:top w:val="none" w:sz="0" w:space="0" w:color="auto"/>
                <w:left w:val="none" w:sz="0" w:space="0" w:color="auto"/>
                <w:bottom w:val="none" w:sz="0" w:space="0" w:color="auto"/>
                <w:right w:val="none" w:sz="0" w:space="0" w:color="auto"/>
              </w:divBdr>
            </w:div>
            <w:div w:id="6020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1211">
      <w:bodyDiv w:val="1"/>
      <w:marLeft w:val="0"/>
      <w:marRight w:val="0"/>
      <w:marTop w:val="0"/>
      <w:marBottom w:val="0"/>
      <w:divBdr>
        <w:top w:val="none" w:sz="0" w:space="0" w:color="auto"/>
        <w:left w:val="none" w:sz="0" w:space="0" w:color="auto"/>
        <w:bottom w:val="none" w:sz="0" w:space="0" w:color="auto"/>
        <w:right w:val="none" w:sz="0" w:space="0" w:color="auto"/>
      </w:divBdr>
      <w:divsChild>
        <w:div w:id="851797395">
          <w:marLeft w:val="0"/>
          <w:marRight w:val="0"/>
          <w:marTop w:val="0"/>
          <w:marBottom w:val="0"/>
          <w:divBdr>
            <w:top w:val="none" w:sz="0" w:space="0" w:color="auto"/>
            <w:left w:val="none" w:sz="0" w:space="0" w:color="auto"/>
            <w:bottom w:val="none" w:sz="0" w:space="0" w:color="auto"/>
            <w:right w:val="none" w:sz="0" w:space="0" w:color="auto"/>
          </w:divBdr>
          <w:divsChild>
            <w:div w:id="906036322">
              <w:marLeft w:val="0"/>
              <w:marRight w:val="0"/>
              <w:marTop w:val="0"/>
              <w:marBottom w:val="0"/>
              <w:divBdr>
                <w:top w:val="none" w:sz="0" w:space="0" w:color="auto"/>
                <w:left w:val="none" w:sz="0" w:space="0" w:color="auto"/>
                <w:bottom w:val="none" w:sz="0" w:space="0" w:color="auto"/>
                <w:right w:val="none" w:sz="0" w:space="0" w:color="auto"/>
              </w:divBdr>
              <w:divsChild>
                <w:div w:id="10721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97265">
      <w:bodyDiv w:val="1"/>
      <w:marLeft w:val="0"/>
      <w:marRight w:val="0"/>
      <w:marTop w:val="0"/>
      <w:marBottom w:val="0"/>
      <w:divBdr>
        <w:top w:val="none" w:sz="0" w:space="0" w:color="auto"/>
        <w:left w:val="none" w:sz="0" w:space="0" w:color="auto"/>
        <w:bottom w:val="none" w:sz="0" w:space="0" w:color="auto"/>
        <w:right w:val="none" w:sz="0" w:space="0" w:color="auto"/>
      </w:divBdr>
      <w:divsChild>
        <w:div w:id="501237206">
          <w:marLeft w:val="0"/>
          <w:marRight w:val="0"/>
          <w:marTop w:val="0"/>
          <w:marBottom w:val="0"/>
          <w:divBdr>
            <w:top w:val="none" w:sz="0" w:space="0" w:color="auto"/>
            <w:left w:val="none" w:sz="0" w:space="0" w:color="auto"/>
            <w:bottom w:val="none" w:sz="0" w:space="0" w:color="auto"/>
            <w:right w:val="none" w:sz="0" w:space="0" w:color="auto"/>
          </w:divBdr>
        </w:div>
        <w:div w:id="1094594482">
          <w:marLeft w:val="0"/>
          <w:marRight w:val="0"/>
          <w:marTop w:val="0"/>
          <w:marBottom w:val="0"/>
          <w:divBdr>
            <w:top w:val="none" w:sz="0" w:space="0" w:color="auto"/>
            <w:left w:val="none" w:sz="0" w:space="0" w:color="auto"/>
            <w:bottom w:val="none" w:sz="0" w:space="0" w:color="auto"/>
            <w:right w:val="none" w:sz="0" w:space="0" w:color="auto"/>
          </w:divBdr>
        </w:div>
      </w:divsChild>
    </w:div>
    <w:div w:id="1707175371">
      <w:bodyDiv w:val="1"/>
      <w:marLeft w:val="0"/>
      <w:marRight w:val="0"/>
      <w:marTop w:val="0"/>
      <w:marBottom w:val="0"/>
      <w:divBdr>
        <w:top w:val="none" w:sz="0" w:space="0" w:color="auto"/>
        <w:left w:val="none" w:sz="0" w:space="0" w:color="auto"/>
        <w:bottom w:val="none" w:sz="0" w:space="0" w:color="auto"/>
        <w:right w:val="none" w:sz="0" w:space="0" w:color="auto"/>
      </w:divBdr>
      <w:divsChild>
        <w:div w:id="414669883">
          <w:marLeft w:val="0"/>
          <w:marRight w:val="0"/>
          <w:marTop w:val="0"/>
          <w:marBottom w:val="0"/>
          <w:divBdr>
            <w:top w:val="none" w:sz="0" w:space="0" w:color="auto"/>
            <w:left w:val="none" w:sz="0" w:space="0" w:color="auto"/>
            <w:bottom w:val="none" w:sz="0" w:space="0" w:color="auto"/>
            <w:right w:val="none" w:sz="0" w:space="0" w:color="auto"/>
          </w:divBdr>
          <w:divsChild>
            <w:div w:id="404451690">
              <w:marLeft w:val="0"/>
              <w:marRight w:val="0"/>
              <w:marTop w:val="0"/>
              <w:marBottom w:val="0"/>
              <w:divBdr>
                <w:top w:val="none" w:sz="0" w:space="0" w:color="auto"/>
                <w:left w:val="none" w:sz="0" w:space="0" w:color="auto"/>
                <w:bottom w:val="none" w:sz="0" w:space="0" w:color="auto"/>
                <w:right w:val="none" w:sz="0" w:space="0" w:color="auto"/>
              </w:divBdr>
              <w:divsChild>
                <w:div w:id="32212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4597">
      <w:bodyDiv w:val="1"/>
      <w:marLeft w:val="0"/>
      <w:marRight w:val="0"/>
      <w:marTop w:val="0"/>
      <w:marBottom w:val="0"/>
      <w:divBdr>
        <w:top w:val="none" w:sz="0" w:space="0" w:color="auto"/>
        <w:left w:val="none" w:sz="0" w:space="0" w:color="auto"/>
        <w:bottom w:val="none" w:sz="0" w:space="0" w:color="auto"/>
        <w:right w:val="none" w:sz="0" w:space="0" w:color="auto"/>
      </w:divBdr>
      <w:divsChild>
        <w:div w:id="658771563">
          <w:marLeft w:val="0"/>
          <w:marRight w:val="0"/>
          <w:marTop w:val="0"/>
          <w:marBottom w:val="0"/>
          <w:divBdr>
            <w:top w:val="none" w:sz="0" w:space="0" w:color="auto"/>
            <w:left w:val="none" w:sz="0" w:space="0" w:color="auto"/>
            <w:bottom w:val="none" w:sz="0" w:space="0" w:color="auto"/>
            <w:right w:val="none" w:sz="0" w:space="0" w:color="auto"/>
          </w:divBdr>
        </w:div>
        <w:div w:id="459686579">
          <w:marLeft w:val="0"/>
          <w:marRight w:val="0"/>
          <w:marTop w:val="0"/>
          <w:marBottom w:val="0"/>
          <w:divBdr>
            <w:top w:val="none" w:sz="0" w:space="0" w:color="auto"/>
            <w:left w:val="none" w:sz="0" w:space="0" w:color="auto"/>
            <w:bottom w:val="none" w:sz="0" w:space="0" w:color="auto"/>
            <w:right w:val="none" w:sz="0" w:space="0" w:color="auto"/>
          </w:divBdr>
        </w:div>
        <w:div w:id="1722711931">
          <w:marLeft w:val="0"/>
          <w:marRight w:val="0"/>
          <w:marTop w:val="0"/>
          <w:marBottom w:val="0"/>
          <w:divBdr>
            <w:top w:val="none" w:sz="0" w:space="0" w:color="auto"/>
            <w:left w:val="none" w:sz="0" w:space="0" w:color="auto"/>
            <w:bottom w:val="none" w:sz="0" w:space="0" w:color="auto"/>
            <w:right w:val="none" w:sz="0" w:space="0" w:color="auto"/>
          </w:divBdr>
        </w:div>
        <w:div w:id="988558068">
          <w:marLeft w:val="0"/>
          <w:marRight w:val="0"/>
          <w:marTop w:val="0"/>
          <w:marBottom w:val="0"/>
          <w:divBdr>
            <w:top w:val="none" w:sz="0" w:space="0" w:color="auto"/>
            <w:left w:val="none" w:sz="0" w:space="0" w:color="auto"/>
            <w:bottom w:val="none" w:sz="0" w:space="0" w:color="auto"/>
            <w:right w:val="none" w:sz="0" w:space="0" w:color="auto"/>
          </w:divBdr>
        </w:div>
        <w:div w:id="1190684548">
          <w:marLeft w:val="0"/>
          <w:marRight w:val="0"/>
          <w:marTop w:val="0"/>
          <w:marBottom w:val="0"/>
          <w:divBdr>
            <w:top w:val="none" w:sz="0" w:space="0" w:color="auto"/>
            <w:left w:val="none" w:sz="0" w:space="0" w:color="auto"/>
            <w:bottom w:val="none" w:sz="0" w:space="0" w:color="auto"/>
            <w:right w:val="none" w:sz="0" w:space="0" w:color="auto"/>
          </w:divBdr>
        </w:div>
      </w:divsChild>
    </w:div>
    <w:div w:id="1742753566">
      <w:bodyDiv w:val="1"/>
      <w:marLeft w:val="0"/>
      <w:marRight w:val="0"/>
      <w:marTop w:val="0"/>
      <w:marBottom w:val="0"/>
      <w:divBdr>
        <w:top w:val="none" w:sz="0" w:space="0" w:color="auto"/>
        <w:left w:val="none" w:sz="0" w:space="0" w:color="auto"/>
        <w:bottom w:val="none" w:sz="0" w:space="0" w:color="auto"/>
        <w:right w:val="none" w:sz="0" w:space="0" w:color="auto"/>
      </w:divBdr>
    </w:div>
    <w:div w:id="1753164300">
      <w:bodyDiv w:val="1"/>
      <w:marLeft w:val="0"/>
      <w:marRight w:val="0"/>
      <w:marTop w:val="0"/>
      <w:marBottom w:val="0"/>
      <w:divBdr>
        <w:top w:val="none" w:sz="0" w:space="0" w:color="auto"/>
        <w:left w:val="none" w:sz="0" w:space="0" w:color="auto"/>
        <w:bottom w:val="none" w:sz="0" w:space="0" w:color="auto"/>
        <w:right w:val="none" w:sz="0" w:space="0" w:color="auto"/>
      </w:divBdr>
    </w:div>
    <w:div w:id="1860701657">
      <w:bodyDiv w:val="1"/>
      <w:marLeft w:val="0"/>
      <w:marRight w:val="0"/>
      <w:marTop w:val="0"/>
      <w:marBottom w:val="0"/>
      <w:divBdr>
        <w:top w:val="none" w:sz="0" w:space="0" w:color="auto"/>
        <w:left w:val="none" w:sz="0" w:space="0" w:color="auto"/>
        <w:bottom w:val="none" w:sz="0" w:space="0" w:color="auto"/>
        <w:right w:val="none" w:sz="0" w:space="0" w:color="auto"/>
      </w:divBdr>
      <w:divsChild>
        <w:div w:id="704911258">
          <w:marLeft w:val="0"/>
          <w:marRight w:val="0"/>
          <w:marTop w:val="0"/>
          <w:marBottom w:val="0"/>
          <w:divBdr>
            <w:top w:val="none" w:sz="0" w:space="0" w:color="auto"/>
            <w:left w:val="none" w:sz="0" w:space="0" w:color="auto"/>
            <w:bottom w:val="none" w:sz="0" w:space="0" w:color="auto"/>
            <w:right w:val="none" w:sz="0" w:space="0" w:color="auto"/>
          </w:divBdr>
        </w:div>
      </w:divsChild>
    </w:div>
    <w:div w:id="1866210853">
      <w:bodyDiv w:val="1"/>
      <w:marLeft w:val="0"/>
      <w:marRight w:val="0"/>
      <w:marTop w:val="0"/>
      <w:marBottom w:val="0"/>
      <w:divBdr>
        <w:top w:val="none" w:sz="0" w:space="0" w:color="auto"/>
        <w:left w:val="none" w:sz="0" w:space="0" w:color="auto"/>
        <w:bottom w:val="none" w:sz="0" w:space="0" w:color="auto"/>
        <w:right w:val="none" w:sz="0" w:space="0" w:color="auto"/>
      </w:divBdr>
    </w:div>
    <w:div w:id="1922517821">
      <w:bodyDiv w:val="1"/>
      <w:marLeft w:val="0"/>
      <w:marRight w:val="0"/>
      <w:marTop w:val="0"/>
      <w:marBottom w:val="0"/>
      <w:divBdr>
        <w:top w:val="none" w:sz="0" w:space="0" w:color="auto"/>
        <w:left w:val="none" w:sz="0" w:space="0" w:color="auto"/>
        <w:bottom w:val="none" w:sz="0" w:space="0" w:color="auto"/>
        <w:right w:val="none" w:sz="0" w:space="0" w:color="auto"/>
      </w:divBdr>
      <w:divsChild>
        <w:div w:id="257763110">
          <w:marLeft w:val="0"/>
          <w:marRight w:val="0"/>
          <w:marTop w:val="0"/>
          <w:marBottom w:val="0"/>
          <w:divBdr>
            <w:top w:val="none" w:sz="0" w:space="0" w:color="auto"/>
            <w:left w:val="none" w:sz="0" w:space="0" w:color="auto"/>
            <w:bottom w:val="none" w:sz="0" w:space="0" w:color="auto"/>
            <w:right w:val="none" w:sz="0" w:space="0" w:color="auto"/>
          </w:divBdr>
        </w:div>
      </w:divsChild>
    </w:div>
    <w:div w:id="1935044300">
      <w:bodyDiv w:val="1"/>
      <w:marLeft w:val="0"/>
      <w:marRight w:val="0"/>
      <w:marTop w:val="0"/>
      <w:marBottom w:val="0"/>
      <w:divBdr>
        <w:top w:val="none" w:sz="0" w:space="0" w:color="auto"/>
        <w:left w:val="none" w:sz="0" w:space="0" w:color="auto"/>
        <w:bottom w:val="none" w:sz="0" w:space="0" w:color="auto"/>
        <w:right w:val="none" w:sz="0" w:space="0" w:color="auto"/>
      </w:divBdr>
      <w:divsChild>
        <w:div w:id="1248807996">
          <w:marLeft w:val="0"/>
          <w:marRight w:val="0"/>
          <w:marTop w:val="0"/>
          <w:marBottom w:val="0"/>
          <w:divBdr>
            <w:top w:val="none" w:sz="0" w:space="0" w:color="auto"/>
            <w:left w:val="none" w:sz="0" w:space="0" w:color="auto"/>
            <w:bottom w:val="none" w:sz="0" w:space="0" w:color="auto"/>
            <w:right w:val="none" w:sz="0" w:space="0" w:color="auto"/>
          </w:divBdr>
          <w:divsChild>
            <w:div w:id="1736782316">
              <w:marLeft w:val="0"/>
              <w:marRight w:val="0"/>
              <w:marTop w:val="0"/>
              <w:marBottom w:val="0"/>
              <w:divBdr>
                <w:top w:val="none" w:sz="0" w:space="0" w:color="auto"/>
                <w:left w:val="none" w:sz="0" w:space="0" w:color="auto"/>
                <w:bottom w:val="none" w:sz="0" w:space="0" w:color="auto"/>
                <w:right w:val="none" w:sz="0" w:space="0" w:color="auto"/>
              </w:divBdr>
            </w:div>
          </w:divsChild>
        </w:div>
        <w:div w:id="843786663">
          <w:marLeft w:val="0"/>
          <w:marRight w:val="0"/>
          <w:marTop w:val="0"/>
          <w:marBottom w:val="0"/>
          <w:divBdr>
            <w:top w:val="none" w:sz="0" w:space="0" w:color="auto"/>
            <w:left w:val="none" w:sz="0" w:space="0" w:color="auto"/>
            <w:bottom w:val="none" w:sz="0" w:space="0" w:color="auto"/>
            <w:right w:val="none" w:sz="0" w:space="0" w:color="auto"/>
          </w:divBdr>
          <w:divsChild>
            <w:div w:id="1070150094">
              <w:marLeft w:val="0"/>
              <w:marRight w:val="0"/>
              <w:marTop w:val="0"/>
              <w:marBottom w:val="0"/>
              <w:divBdr>
                <w:top w:val="none" w:sz="0" w:space="0" w:color="auto"/>
                <w:left w:val="none" w:sz="0" w:space="0" w:color="auto"/>
                <w:bottom w:val="none" w:sz="0" w:space="0" w:color="auto"/>
                <w:right w:val="none" w:sz="0" w:space="0" w:color="auto"/>
              </w:divBdr>
            </w:div>
            <w:div w:id="13617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84546">
      <w:bodyDiv w:val="1"/>
      <w:marLeft w:val="0"/>
      <w:marRight w:val="0"/>
      <w:marTop w:val="0"/>
      <w:marBottom w:val="0"/>
      <w:divBdr>
        <w:top w:val="none" w:sz="0" w:space="0" w:color="auto"/>
        <w:left w:val="none" w:sz="0" w:space="0" w:color="auto"/>
        <w:bottom w:val="none" w:sz="0" w:space="0" w:color="auto"/>
        <w:right w:val="none" w:sz="0" w:space="0" w:color="auto"/>
      </w:divBdr>
    </w:div>
    <w:div w:id="2068608876">
      <w:bodyDiv w:val="1"/>
      <w:marLeft w:val="0"/>
      <w:marRight w:val="0"/>
      <w:marTop w:val="0"/>
      <w:marBottom w:val="0"/>
      <w:divBdr>
        <w:top w:val="none" w:sz="0" w:space="0" w:color="auto"/>
        <w:left w:val="none" w:sz="0" w:space="0" w:color="auto"/>
        <w:bottom w:val="none" w:sz="0" w:space="0" w:color="auto"/>
        <w:right w:val="none" w:sz="0" w:space="0" w:color="auto"/>
      </w:divBdr>
      <w:divsChild>
        <w:div w:id="1083185604">
          <w:marLeft w:val="0"/>
          <w:marRight w:val="0"/>
          <w:marTop w:val="0"/>
          <w:marBottom w:val="0"/>
          <w:divBdr>
            <w:top w:val="none" w:sz="0" w:space="0" w:color="auto"/>
            <w:left w:val="none" w:sz="0" w:space="0" w:color="auto"/>
            <w:bottom w:val="none" w:sz="0" w:space="0" w:color="auto"/>
            <w:right w:val="none" w:sz="0" w:space="0" w:color="auto"/>
          </w:divBdr>
          <w:divsChild>
            <w:div w:id="1631354400">
              <w:marLeft w:val="0"/>
              <w:marRight w:val="0"/>
              <w:marTop w:val="0"/>
              <w:marBottom w:val="0"/>
              <w:divBdr>
                <w:top w:val="none" w:sz="0" w:space="0" w:color="auto"/>
                <w:left w:val="none" w:sz="0" w:space="0" w:color="auto"/>
                <w:bottom w:val="none" w:sz="0" w:space="0" w:color="auto"/>
                <w:right w:val="none" w:sz="0" w:space="0" w:color="auto"/>
              </w:divBdr>
            </w:div>
          </w:divsChild>
        </w:div>
        <w:div w:id="598828966">
          <w:marLeft w:val="0"/>
          <w:marRight w:val="0"/>
          <w:marTop w:val="0"/>
          <w:marBottom w:val="0"/>
          <w:divBdr>
            <w:top w:val="none" w:sz="0" w:space="0" w:color="auto"/>
            <w:left w:val="none" w:sz="0" w:space="0" w:color="auto"/>
            <w:bottom w:val="none" w:sz="0" w:space="0" w:color="auto"/>
            <w:right w:val="none" w:sz="0" w:space="0" w:color="auto"/>
          </w:divBdr>
          <w:divsChild>
            <w:div w:id="2000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6210">
      <w:bodyDiv w:val="1"/>
      <w:marLeft w:val="0"/>
      <w:marRight w:val="0"/>
      <w:marTop w:val="0"/>
      <w:marBottom w:val="0"/>
      <w:divBdr>
        <w:top w:val="none" w:sz="0" w:space="0" w:color="auto"/>
        <w:left w:val="none" w:sz="0" w:space="0" w:color="auto"/>
        <w:bottom w:val="none" w:sz="0" w:space="0" w:color="auto"/>
        <w:right w:val="none" w:sz="0" w:space="0" w:color="auto"/>
      </w:divBdr>
    </w:div>
    <w:div w:id="20889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38B1-351C-4F94-B3F5-D8C91515C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18723</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Grabowski</dc:creator>
  <cp:lastModifiedBy>Grzegorz Śliżewski</cp:lastModifiedBy>
  <cp:revision>2</cp:revision>
  <cp:lastPrinted>2019-10-15T11:04:00Z</cp:lastPrinted>
  <dcterms:created xsi:type="dcterms:W3CDTF">2020-11-10T07:11:00Z</dcterms:created>
  <dcterms:modified xsi:type="dcterms:W3CDTF">2020-11-10T07:11:00Z</dcterms:modified>
</cp:coreProperties>
</file>