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B0" w:rsidRDefault="00C24D08" w:rsidP="00020BB0">
      <w:pPr>
        <w:pStyle w:val="Nagwek1"/>
        <w:spacing w:line="480" w:lineRule="auto"/>
        <w:jc w:val="left"/>
        <w:rPr>
          <w:rFonts w:ascii="Segoe UI" w:hAnsi="Segoe UI" w:cs="Segoe UI"/>
          <w:b w:val="0"/>
          <w:bCs w:val="0"/>
        </w:rPr>
      </w:pPr>
      <w:r>
        <w:rPr>
          <w:rFonts w:ascii="Segoe UI" w:hAnsi="Segoe UI" w:cs="Segoe UI"/>
          <w:b w:val="0"/>
          <w:bCs w:val="0"/>
        </w:rPr>
        <w:t>KSiP-V.1.0057.5</w:t>
      </w:r>
      <w:r w:rsidR="00020BB0">
        <w:rPr>
          <w:rFonts w:ascii="Segoe UI" w:hAnsi="Segoe UI" w:cs="Segoe UI"/>
          <w:b w:val="0"/>
          <w:bCs w:val="0"/>
        </w:rPr>
        <w:t>.2020.GŚ</w:t>
      </w:r>
    </w:p>
    <w:p w:rsidR="00020BB0" w:rsidRDefault="00020BB0" w:rsidP="00020BB0">
      <w:pPr>
        <w:pStyle w:val="Nagwek1"/>
        <w:jc w:val="left"/>
        <w:rPr>
          <w:rFonts w:ascii="Calibri" w:hAnsi="Calibri"/>
          <w:sz w:val="24"/>
          <w:szCs w:val="24"/>
        </w:rPr>
      </w:pPr>
    </w:p>
    <w:p w:rsidR="00020BB0" w:rsidRDefault="00020BB0" w:rsidP="00020BB0">
      <w:pPr>
        <w:pStyle w:val="Nagwek1"/>
        <w:rPr>
          <w:rFonts w:ascii="Segoe UI" w:hAnsi="Segoe UI" w:cs="Segoe UI"/>
          <w:sz w:val="24"/>
          <w:szCs w:val="24"/>
        </w:rPr>
      </w:pPr>
      <w:r>
        <w:rPr>
          <w:rFonts w:ascii="Segoe UI" w:hAnsi="Segoe UI" w:cs="Segoe UI"/>
          <w:sz w:val="24"/>
          <w:szCs w:val="24"/>
        </w:rPr>
        <w:t xml:space="preserve">Informacja Prezydenta Koszalina </w:t>
      </w:r>
    </w:p>
    <w:p w:rsidR="00020BB0" w:rsidRDefault="00020BB0" w:rsidP="00020BB0">
      <w:pPr>
        <w:pStyle w:val="Nagwek1"/>
        <w:rPr>
          <w:rFonts w:ascii="Segoe UI" w:hAnsi="Segoe UI" w:cs="Segoe UI"/>
          <w:sz w:val="24"/>
          <w:szCs w:val="24"/>
        </w:rPr>
      </w:pPr>
      <w:r>
        <w:rPr>
          <w:rFonts w:ascii="Segoe UI" w:hAnsi="Segoe UI" w:cs="Segoe UI"/>
          <w:sz w:val="24"/>
          <w:szCs w:val="24"/>
        </w:rPr>
        <w:t>z działań podjętych między sesjami Rady Miejskiej</w:t>
      </w:r>
    </w:p>
    <w:p w:rsidR="00020BB0" w:rsidRDefault="00020BB0" w:rsidP="00020BB0">
      <w:pPr>
        <w:pStyle w:val="Nagwek1"/>
        <w:rPr>
          <w:rFonts w:ascii="Segoe UI" w:hAnsi="Segoe UI" w:cs="Segoe UI"/>
          <w:sz w:val="24"/>
          <w:szCs w:val="24"/>
        </w:rPr>
      </w:pPr>
      <w:r>
        <w:rPr>
          <w:rFonts w:ascii="Segoe UI" w:hAnsi="Segoe UI" w:cs="Segoe UI"/>
          <w:sz w:val="24"/>
          <w:szCs w:val="24"/>
        </w:rPr>
        <w:t>(1</w:t>
      </w:r>
      <w:r w:rsidR="00C24D08">
        <w:rPr>
          <w:rFonts w:ascii="Segoe UI" w:hAnsi="Segoe UI" w:cs="Segoe UI"/>
          <w:sz w:val="24"/>
          <w:szCs w:val="24"/>
        </w:rPr>
        <w:t>6</w:t>
      </w:r>
      <w:r>
        <w:rPr>
          <w:rFonts w:ascii="Segoe UI" w:hAnsi="Segoe UI" w:cs="Segoe UI"/>
          <w:sz w:val="24"/>
          <w:szCs w:val="24"/>
        </w:rPr>
        <w:t xml:space="preserve"> maja </w:t>
      </w:r>
      <w:r w:rsidR="00C24D08">
        <w:rPr>
          <w:rFonts w:ascii="Segoe UI" w:hAnsi="Segoe UI" w:cs="Segoe UI"/>
          <w:sz w:val="24"/>
          <w:szCs w:val="24"/>
        </w:rPr>
        <w:t xml:space="preserve">– 3 czerwca </w:t>
      </w:r>
      <w:r>
        <w:rPr>
          <w:rFonts w:ascii="Segoe UI" w:hAnsi="Segoe UI" w:cs="Segoe UI"/>
          <w:sz w:val="24"/>
          <w:szCs w:val="24"/>
        </w:rPr>
        <w:t>2020 roku)</w:t>
      </w:r>
    </w:p>
    <w:p w:rsidR="00A3008B" w:rsidRDefault="00A3008B" w:rsidP="00A3008B">
      <w:pPr>
        <w:pStyle w:val="Nagwek1"/>
        <w:rPr>
          <w:rFonts w:ascii="Segoe UI" w:hAnsi="Segoe UI" w:cs="Segoe UI"/>
          <w:sz w:val="24"/>
          <w:szCs w:val="24"/>
        </w:rPr>
      </w:pPr>
    </w:p>
    <w:p w:rsidR="00A3008B" w:rsidRDefault="00A3008B" w:rsidP="00A3008B">
      <w:pPr>
        <w:rPr>
          <w:rFonts w:ascii="Segoe UI" w:hAnsi="Segoe UI" w:cs="Segoe UI"/>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Finanse</w:t>
      </w:r>
    </w:p>
    <w:p w:rsidR="00A3008B" w:rsidRDefault="00A3008B" w:rsidP="00A3008B"/>
    <w:p w:rsidR="00C24D08" w:rsidRPr="00C24D08" w:rsidRDefault="00A3008B" w:rsidP="00C24D08">
      <w:pPr>
        <w:jc w:val="both"/>
        <w:rPr>
          <w:rFonts w:ascii="Segoe UI" w:hAnsi="Segoe UI" w:cs="Segoe UI"/>
          <w:b/>
          <w:sz w:val="20"/>
          <w:szCs w:val="22"/>
        </w:rPr>
      </w:pPr>
      <w:r w:rsidRPr="00296FE0">
        <w:rPr>
          <w:rFonts w:ascii="Segoe UI" w:hAnsi="Segoe UI" w:cs="Segoe UI"/>
          <w:bCs/>
          <w:sz w:val="20"/>
          <w:szCs w:val="20"/>
        </w:rPr>
        <w:t xml:space="preserve">Prezydent Koszalina </w:t>
      </w:r>
      <w:r w:rsidR="00C959D0" w:rsidRPr="00296FE0">
        <w:rPr>
          <w:rFonts w:ascii="Segoe UI" w:hAnsi="Segoe UI" w:cs="Segoe UI"/>
          <w:bCs/>
          <w:sz w:val="20"/>
          <w:szCs w:val="20"/>
        </w:rPr>
        <w:t>dokonał zm</w:t>
      </w:r>
      <w:r w:rsidR="00224352" w:rsidRPr="00296FE0">
        <w:rPr>
          <w:rFonts w:ascii="Segoe UI" w:hAnsi="Segoe UI" w:cs="Segoe UI"/>
          <w:bCs/>
          <w:sz w:val="20"/>
          <w:szCs w:val="20"/>
        </w:rPr>
        <w:t>ian w budżecie Miasta Koszalina</w:t>
      </w:r>
      <w:r w:rsidR="00C959D0" w:rsidRPr="00296FE0">
        <w:rPr>
          <w:rFonts w:ascii="Segoe UI" w:hAnsi="Segoe UI" w:cs="Segoe UI"/>
          <w:bCs/>
          <w:sz w:val="20"/>
          <w:szCs w:val="20"/>
        </w:rPr>
        <w:t xml:space="preserve"> </w:t>
      </w:r>
      <w:r w:rsidR="002F6AE9">
        <w:rPr>
          <w:rFonts w:ascii="Segoe UI" w:hAnsi="Segoe UI" w:cs="Segoe UI"/>
          <w:bCs/>
          <w:sz w:val="20"/>
          <w:szCs w:val="22"/>
        </w:rPr>
        <w:t>z</w:t>
      </w:r>
      <w:r w:rsidR="00C24D08" w:rsidRPr="00C24D08">
        <w:rPr>
          <w:rFonts w:ascii="Segoe UI" w:hAnsi="Segoe UI" w:cs="Segoe UI"/>
          <w:bCs/>
          <w:sz w:val="20"/>
          <w:szCs w:val="22"/>
        </w:rPr>
        <w:t>arządzeniem z 29 maja br., zawierającymi zwiększenie planu dochodów i wydatków o </w:t>
      </w:r>
      <w:r w:rsidR="00C24D08" w:rsidRPr="00C24D08">
        <w:rPr>
          <w:rFonts w:ascii="Segoe UI" w:hAnsi="Segoe UI" w:cs="Segoe UI"/>
          <w:sz w:val="20"/>
          <w:szCs w:val="22"/>
        </w:rPr>
        <w:t xml:space="preserve">313.117,76 </w:t>
      </w:r>
      <w:r w:rsidR="00C24D08" w:rsidRPr="00C24D08">
        <w:rPr>
          <w:rFonts w:ascii="Segoe UI" w:hAnsi="Segoe UI" w:cs="Segoe UI"/>
          <w:bCs/>
          <w:sz w:val="20"/>
          <w:szCs w:val="22"/>
        </w:rPr>
        <w:t xml:space="preserve"> zł.</w:t>
      </w:r>
    </w:p>
    <w:p w:rsidR="00C24D08" w:rsidRPr="00C24D08" w:rsidRDefault="00C24D08" w:rsidP="00C24D08">
      <w:pPr>
        <w:jc w:val="both"/>
        <w:rPr>
          <w:rFonts w:ascii="Segoe UI" w:hAnsi="Segoe UI" w:cs="Segoe UI"/>
          <w:sz w:val="20"/>
          <w:szCs w:val="22"/>
        </w:rPr>
      </w:pPr>
    </w:p>
    <w:p w:rsidR="00C24D08" w:rsidRPr="00C24D08" w:rsidRDefault="00C24D08" w:rsidP="00C24D08">
      <w:pPr>
        <w:jc w:val="both"/>
        <w:rPr>
          <w:rFonts w:ascii="Segoe UI" w:hAnsi="Segoe UI" w:cs="Segoe UI"/>
          <w:sz w:val="20"/>
          <w:szCs w:val="22"/>
        </w:rPr>
      </w:pPr>
      <w:r w:rsidRPr="00C24D08">
        <w:rPr>
          <w:rFonts w:ascii="Segoe UI" w:hAnsi="Segoe UI" w:cs="Segoe UI"/>
          <w:sz w:val="20"/>
          <w:szCs w:val="22"/>
        </w:rPr>
        <w:t>Zmiany te wynikają z decyzji Wojewody Zachodniopomorskiego o przyznaniu dotacji celowych  na 2020 rok:</w:t>
      </w:r>
    </w:p>
    <w:p w:rsidR="00C24D08" w:rsidRPr="00C24D08" w:rsidRDefault="00C24D08" w:rsidP="00C24D08">
      <w:pPr>
        <w:pStyle w:val="Tekstpodstawowy"/>
        <w:rPr>
          <w:rFonts w:ascii="Segoe UI" w:hAnsi="Segoe UI" w:cs="Segoe UI"/>
          <w:b/>
          <w:sz w:val="20"/>
          <w:szCs w:val="22"/>
        </w:rPr>
      </w:pPr>
    </w:p>
    <w:p w:rsidR="00C24D08" w:rsidRPr="00C24D08" w:rsidRDefault="00C24D08" w:rsidP="00C24D08">
      <w:pPr>
        <w:pStyle w:val="Tekstpodstawowy"/>
        <w:rPr>
          <w:rFonts w:ascii="Segoe UI" w:hAnsi="Segoe UI" w:cs="Segoe UI"/>
          <w:b/>
          <w:sz w:val="20"/>
          <w:szCs w:val="22"/>
        </w:rPr>
      </w:pPr>
      <w:r w:rsidRPr="00C24D08">
        <w:rPr>
          <w:rFonts w:ascii="Segoe UI" w:hAnsi="Segoe UI" w:cs="Segoe UI"/>
          <w:b/>
          <w:sz w:val="20"/>
          <w:szCs w:val="22"/>
        </w:rPr>
        <w:t>Dział 700 Gospodarka mieszkaniowa</w:t>
      </w:r>
    </w:p>
    <w:p w:rsidR="00C24D08" w:rsidRPr="00C24D08" w:rsidRDefault="00C24D08" w:rsidP="00C24D08">
      <w:pPr>
        <w:numPr>
          <w:ilvl w:val="0"/>
          <w:numId w:val="8"/>
        </w:numPr>
        <w:jc w:val="both"/>
        <w:rPr>
          <w:rFonts w:ascii="Segoe UI" w:hAnsi="Segoe UI" w:cs="Segoe UI"/>
          <w:b/>
          <w:sz w:val="20"/>
          <w:szCs w:val="22"/>
        </w:rPr>
      </w:pPr>
      <w:r w:rsidRPr="00C24D08">
        <w:rPr>
          <w:rFonts w:ascii="Segoe UI" w:hAnsi="Segoe UI" w:cs="Segoe UI"/>
          <w:sz w:val="20"/>
          <w:szCs w:val="22"/>
        </w:rPr>
        <w:t>na pokrycie kosztów sporządzania operatów szacunkowych 1.800 zł,</w:t>
      </w:r>
    </w:p>
    <w:p w:rsidR="00C24D08" w:rsidRPr="00C24D08" w:rsidRDefault="00C24D08" w:rsidP="00C24D08">
      <w:pPr>
        <w:pStyle w:val="Tekstpodstawowy"/>
        <w:rPr>
          <w:rFonts w:ascii="Segoe UI" w:hAnsi="Segoe UI" w:cs="Segoe UI"/>
          <w:b/>
          <w:sz w:val="20"/>
          <w:szCs w:val="22"/>
        </w:rPr>
      </w:pPr>
      <w:r w:rsidRPr="00C24D08">
        <w:rPr>
          <w:rFonts w:ascii="Segoe UI" w:hAnsi="Segoe UI" w:cs="Segoe UI"/>
          <w:b/>
          <w:sz w:val="20"/>
          <w:szCs w:val="22"/>
        </w:rPr>
        <w:t>Dział 750 Administracja publiczna</w:t>
      </w:r>
    </w:p>
    <w:p w:rsidR="00C24D08" w:rsidRPr="00C24D08" w:rsidRDefault="00C24D08" w:rsidP="00C24D08">
      <w:pPr>
        <w:pStyle w:val="Tekstpodstawowy"/>
        <w:numPr>
          <w:ilvl w:val="0"/>
          <w:numId w:val="15"/>
        </w:numPr>
        <w:rPr>
          <w:rFonts w:ascii="Segoe UI" w:hAnsi="Segoe UI" w:cs="Segoe UI"/>
          <w:sz w:val="20"/>
          <w:szCs w:val="22"/>
        </w:rPr>
      </w:pPr>
      <w:r w:rsidRPr="00C24D08">
        <w:rPr>
          <w:rFonts w:ascii="Segoe UI" w:hAnsi="Segoe UI" w:cs="Segoe UI"/>
          <w:sz w:val="20"/>
          <w:szCs w:val="22"/>
        </w:rPr>
        <w:t xml:space="preserve">na finansowanie, nadzór i kontrolę zadań z zakresu administracji rządowej 175.958,80 zł </w:t>
      </w:r>
    </w:p>
    <w:p w:rsidR="00C24D08" w:rsidRPr="00C24D08" w:rsidRDefault="00C24D08" w:rsidP="00C24D08">
      <w:pPr>
        <w:jc w:val="both"/>
        <w:rPr>
          <w:rFonts w:ascii="Segoe UI" w:hAnsi="Segoe UI" w:cs="Segoe UI"/>
          <w:b/>
          <w:sz w:val="20"/>
          <w:szCs w:val="22"/>
        </w:rPr>
      </w:pPr>
      <w:r w:rsidRPr="00C24D08">
        <w:rPr>
          <w:rFonts w:ascii="Segoe UI" w:hAnsi="Segoe UI" w:cs="Segoe UI"/>
          <w:b/>
          <w:sz w:val="20"/>
          <w:szCs w:val="22"/>
        </w:rPr>
        <w:t>Dział 754 Bezpieczeństwo publiczne i ochrona przeciwpożarowa</w:t>
      </w:r>
    </w:p>
    <w:p w:rsidR="00C24D08" w:rsidRPr="00C24D08" w:rsidRDefault="00C24D08" w:rsidP="00C24D08">
      <w:pPr>
        <w:pStyle w:val="Tekstpodstawowy"/>
        <w:numPr>
          <w:ilvl w:val="0"/>
          <w:numId w:val="16"/>
        </w:numPr>
        <w:rPr>
          <w:rFonts w:ascii="Segoe UI" w:hAnsi="Segoe UI" w:cs="Segoe UI"/>
          <w:sz w:val="20"/>
          <w:szCs w:val="22"/>
        </w:rPr>
      </w:pPr>
      <w:r w:rsidRPr="00C24D08">
        <w:rPr>
          <w:rFonts w:ascii="Segoe UI" w:hAnsi="Segoe UI" w:cs="Segoe UI"/>
          <w:sz w:val="20"/>
          <w:szCs w:val="22"/>
        </w:rPr>
        <w:t>na zapobieganie rozprzestrzeniania oraz zwalczanie skutków wirusa COVID 19, tj. na   opłacenie kosztów cateringu i usług hotelowych za pobyt osób będących  w kwarantannie - 15.750 zł,</w:t>
      </w:r>
    </w:p>
    <w:p w:rsidR="00C24D08" w:rsidRPr="00C24D08" w:rsidRDefault="00C24D08" w:rsidP="00C24D08">
      <w:pPr>
        <w:pStyle w:val="Tekstpodstawowy"/>
        <w:rPr>
          <w:rFonts w:ascii="Segoe UI" w:hAnsi="Segoe UI" w:cs="Segoe UI"/>
          <w:b/>
          <w:sz w:val="20"/>
          <w:szCs w:val="22"/>
        </w:rPr>
      </w:pPr>
      <w:r w:rsidRPr="00C24D08">
        <w:rPr>
          <w:rFonts w:ascii="Segoe UI" w:hAnsi="Segoe UI" w:cs="Segoe UI"/>
          <w:b/>
          <w:sz w:val="20"/>
          <w:szCs w:val="22"/>
        </w:rPr>
        <w:t>Dział 852 Pomoc społeczna</w:t>
      </w:r>
    </w:p>
    <w:p w:rsidR="00C24D08" w:rsidRPr="00C24D08" w:rsidRDefault="00C24D08" w:rsidP="00C24D08">
      <w:pPr>
        <w:numPr>
          <w:ilvl w:val="0"/>
          <w:numId w:val="9"/>
        </w:numPr>
        <w:jc w:val="both"/>
        <w:rPr>
          <w:rFonts w:ascii="Segoe UI" w:hAnsi="Segoe UI" w:cs="Segoe UI"/>
          <w:sz w:val="20"/>
          <w:szCs w:val="22"/>
        </w:rPr>
      </w:pPr>
      <w:r w:rsidRPr="00C24D08">
        <w:rPr>
          <w:rFonts w:ascii="Segoe UI" w:hAnsi="Segoe UI" w:cs="Segoe UI"/>
          <w:sz w:val="20"/>
          <w:szCs w:val="22"/>
        </w:rPr>
        <w:t xml:space="preserve">na funkcjonowanie Dziennego Domu Pogodna Jesień Senior + - 108.000 zł; </w:t>
      </w:r>
    </w:p>
    <w:p w:rsidR="00C24D08" w:rsidRPr="00C24D08" w:rsidRDefault="00C24D08" w:rsidP="00C24D08">
      <w:pPr>
        <w:jc w:val="both"/>
        <w:rPr>
          <w:rFonts w:ascii="Segoe UI" w:hAnsi="Segoe UI" w:cs="Segoe UI"/>
          <w:b/>
          <w:sz w:val="20"/>
          <w:szCs w:val="22"/>
        </w:rPr>
      </w:pPr>
      <w:r w:rsidRPr="00C24D08">
        <w:rPr>
          <w:rFonts w:ascii="Segoe UI" w:hAnsi="Segoe UI" w:cs="Segoe UI"/>
          <w:b/>
          <w:sz w:val="20"/>
          <w:szCs w:val="22"/>
        </w:rPr>
        <w:t>Dział 853 Pozostałe zadania w zakresie polityki społecznej</w:t>
      </w:r>
    </w:p>
    <w:p w:rsidR="00C24D08" w:rsidRPr="00C24D08" w:rsidRDefault="00C24D08" w:rsidP="00C24D08">
      <w:pPr>
        <w:pStyle w:val="Tekstpodstawowy"/>
        <w:numPr>
          <w:ilvl w:val="0"/>
          <w:numId w:val="10"/>
        </w:numPr>
        <w:rPr>
          <w:rFonts w:ascii="Segoe UI" w:hAnsi="Segoe UI" w:cs="Segoe UI"/>
          <w:b/>
          <w:sz w:val="20"/>
          <w:szCs w:val="22"/>
        </w:rPr>
      </w:pPr>
      <w:r w:rsidRPr="00C24D08">
        <w:rPr>
          <w:rFonts w:ascii="Segoe UI" w:hAnsi="Segoe UI" w:cs="Segoe UI"/>
          <w:sz w:val="20"/>
          <w:szCs w:val="22"/>
        </w:rPr>
        <w:t>na finansowanie, nadzór i kontrolę zadań z zakresu orzekania o niepełnosprawności 60,25 zł.</w:t>
      </w:r>
    </w:p>
    <w:p w:rsidR="00C24D08" w:rsidRPr="00C24D08" w:rsidRDefault="00C24D08" w:rsidP="00C24D08">
      <w:pPr>
        <w:pStyle w:val="Tekstpodstawowy"/>
        <w:numPr>
          <w:ilvl w:val="0"/>
          <w:numId w:val="10"/>
        </w:numPr>
        <w:rPr>
          <w:rFonts w:ascii="Segoe UI" w:hAnsi="Segoe UI" w:cs="Segoe UI"/>
          <w:b/>
          <w:sz w:val="20"/>
          <w:szCs w:val="22"/>
        </w:rPr>
      </w:pPr>
      <w:r w:rsidRPr="00C24D08">
        <w:rPr>
          <w:rFonts w:ascii="Segoe UI" w:hAnsi="Segoe UI" w:cs="Segoe UI"/>
          <w:sz w:val="20"/>
          <w:szCs w:val="22"/>
        </w:rPr>
        <w:t>na pomoc socjalną udzielaną cudzoziemcom w ramach programu „Karta Polaka” 7.425 zł</w:t>
      </w:r>
    </w:p>
    <w:p w:rsidR="00C24D08" w:rsidRPr="00C24D08" w:rsidRDefault="00C24D08" w:rsidP="00C24D08">
      <w:pPr>
        <w:pStyle w:val="Tekstpodstawowy"/>
        <w:rPr>
          <w:rFonts w:ascii="Segoe UI" w:hAnsi="Segoe UI" w:cs="Segoe UI"/>
          <w:b/>
          <w:sz w:val="20"/>
          <w:szCs w:val="22"/>
        </w:rPr>
      </w:pPr>
      <w:r w:rsidRPr="00C24D08">
        <w:rPr>
          <w:rFonts w:ascii="Segoe UI" w:hAnsi="Segoe UI" w:cs="Segoe UI"/>
          <w:b/>
          <w:sz w:val="20"/>
          <w:szCs w:val="22"/>
        </w:rPr>
        <w:t>Dział 855 Rodzina</w:t>
      </w:r>
    </w:p>
    <w:p w:rsidR="00C24D08" w:rsidRPr="00C24D08" w:rsidRDefault="00C24D08" w:rsidP="00C24D08">
      <w:pPr>
        <w:numPr>
          <w:ilvl w:val="0"/>
          <w:numId w:val="12"/>
        </w:numPr>
        <w:rPr>
          <w:rFonts w:ascii="Segoe UI" w:hAnsi="Segoe UI" w:cs="Segoe UI"/>
          <w:sz w:val="20"/>
          <w:szCs w:val="22"/>
        </w:rPr>
      </w:pPr>
      <w:r w:rsidRPr="00C24D08">
        <w:rPr>
          <w:rFonts w:ascii="Segoe UI" w:hAnsi="Segoe UI" w:cs="Segoe UI"/>
          <w:sz w:val="20"/>
          <w:szCs w:val="22"/>
        </w:rPr>
        <w:t>jednorazowe świadczenie dla  kobiet w ciąży i rodzin z tytułu urodzenia się żywego dziecka z ciężkim i nieodwracalnym upośledzeniem, w ramach programu „Za życiem” – 4.123,71 zł,</w:t>
      </w:r>
    </w:p>
    <w:p w:rsidR="00C24D08" w:rsidRPr="00C24D08" w:rsidRDefault="00C24D08" w:rsidP="00C24D08">
      <w:pPr>
        <w:ind w:firstLine="708"/>
        <w:jc w:val="both"/>
        <w:rPr>
          <w:rFonts w:ascii="Segoe UI" w:hAnsi="Segoe UI" w:cs="Segoe UI"/>
          <w:b/>
          <w:sz w:val="20"/>
          <w:szCs w:val="22"/>
        </w:rPr>
      </w:pPr>
    </w:p>
    <w:p w:rsidR="00A3008B" w:rsidRPr="00C24D08" w:rsidRDefault="00C24D08" w:rsidP="00C24D08">
      <w:pPr>
        <w:ind w:firstLine="708"/>
        <w:jc w:val="both"/>
        <w:rPr>
          <w:rFonts w:ascii="Segoe UI" w:hAnsi="Segoe UI" w:cs="Segoe UI"/>
          <w:b/>
          <w:sz w:val="18"/>
          <w:szCs w:val="20"/>
        </w:rPr>
      </w:pPr>
      <w:r w:rsidRPr="00C24D08">
        <w:rPr>
          <w:rFonts w:ascii="Segoe UI" w:hAnsi="Segoe UI" w:cs="Segoe UI"/>
          <w:b/>
          <w:sz w:val="20"/>
          <w:szCs w:val="22"/>
        </w:rPr>
        <w:t>Po dokonaniu powyższych zmian plan dochodów i wydatków na 2020 rok  wynosi: plan dochodów 710.717.729,17 zł, plan wydatków 744.488.929,17 zł, a deficyt nie ulega zmianie i wynosi 33.771.200 zł.</w:t>
      </w:r>
      <w:r w:rsidR="00A3008B" w:rsidRPr="00C24D08">
        <w:rPr>
          <w:rFonts w:ascii="Segoe UI" w:hAnsi="Segoe UI" w:cs="Segoe UI"/>
          <w:b/>
          <w:sz w:val="18"/>
          <w:szCs w:val="20"/>
        </w:rPr>
        <w:t xml:space="preserve"> </w:t>
      </w:r>
    </w:p>
    <w:p w:rsidR="00A3008B" w:rsidRDefault="00A3008B" w:rsidP="00A3008B">
      <w:pPr>
        <w:jc w:val="both"/>
        <w:rPr>
          <w:rFonts w:ascii="Segoe UI" w:hAnsi="Segoe UI" w:cs="Segoe UI"/>
          <w:b/>
          <w:sz w:val="18"/>
          <w:szCs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Inwestycje</w:t>
      </w:r>
    </w:p>
    <w:p w:rsidR="000706C2" w:rsidRPr="00BD0863" w:rsidRDefault="000706C2" w:rsidP="00C449A2">
      <w:pPr>
        <w:jc w:val="both"/>
        <w:rPr>
          <w:rFonts w:ascii="Segoe UI" w:hAnsi="Segoe UI" w:cs="Segoe UI"/>
          <w:sz w:val="20"/>
          <w:szCs w:val="20"/>
        </w:rPr>
      </w:pPr>
    </w:p>
    <w:p w:rsidR="00020BB0" w:rsidRDefault="00020BB0" w:rsidP="00020BB0">
      <w:pPr>
        <w:widowControl w:val="0"/>
        <w:ind w:left="708"/>
        <w:jc w:val="both"/>
        <w:rPr>
          <w:rFonts w:ascii="Segoe UI" w:hAnsi="Segoe UI" w:cs="Segoe UI"/>
          <w:bCs/>
          <w:sz w:val="20"/>
          <w:szCs w:val="20"/>
        </w:rPr>
      </w:pPr>
      <w:r>
        <w:rPr>
          <w:rFonts w:ascii="Segoe UI" w:hAnsi="Segoe UI" w:cs="Segoe UI"/>
          <w:bCs/>
          <w:sz w:val="20"/>
          <w:szCs w:val="20"/>
        </w:rPr>
        <w:t>zakończono:</w:t>
      </w:r>
    </w:p>
    <w:p w:rsidR="00C24D08" w:rsidRDefault="00C24D08" w:rsidP="00C24D08">
      <w:pPr>
        <w:pStyle w:val="Akapitzlist"/>
        <w:widowControl w:val="0"/>
        <w:numPr>
          <w:ilvl w:val="0"/>
          <w:numId w:val="5"/>
        </w:numPr>
        <w:suppressAutoHyphens/>
        <w:overflowPunct/>
        <w:autoSpaceDE/>
        <w:autoSpaceDN/>
        <w:adjustRightInd/>
        <w:spacing w:after="200" w:line="276" w:lineRule="auto"/>
        <w:contextualSpacing/>
        <w:jc w:val="both"/>
        <w:rPr>
          <w:rFonts w:ascii="Segoe UI" w:hAnsi="Segoe UI" w:cs="Segoe UI"/>
          <w:bCs/>
          <w:sz w:val="20"/>
        </w:rPr>
      </w:pPr>
      <w:r w:rsidRPr="00AF2B16">
        <w:rPr>
          <w:rFonts w:ascii="Segoe UI" w:hAnsi="Segoe UI" w:cs="Segoe UI"/>
          <w:bCs/>
          <w:sz w:val="20"/>
        </w:rPr>
        <w:t>B</w:t>
      </w:r>
      <w:r>
        <w:rPr>
          <w:rFonts w:ascii="Segoe UI" w:hAnsi="Segoe UI" w:cs="Segoe UI"/>
          <w:bCs/>
          <w:sz w:val="20"/>
        </w:rPr>
        <w:t>udowę drogi gminnej ul. Władysława IV. Budowa odcinka głównego drogi jest realizowana z dofinansowaniem w ramach Regionalnego Programu Operacyjnego Województwa Zachodniopomorskiego na lata 2014-2020. W trakcie procedury odbiorowej.</w:t>
      </w:r>
    </w:p>
    <w:p w:rsidR="00C24D08" w:rsidRDefault="00C24D08" w:rsidP="00C24D08">
      <w:pPr>
        <w:pStyle w:val="Akapitzlist"/>
        <w:widowControl w:val="0"/>
        <w:numPr>
          <w:ilvl w:val="0"/>
          <w:numId w:val="5"/>
        </w:numPr>
        <w:suppressAutoHyphen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Budowę odcinka sieci wodocią</w:t>
      </w:r>
      <w:r w:rsidRPr="00C84999">
        <w:rPr>
          <w:rFonts w:ascii="Segoe UI" w:hAnsi="Segoe UI" w:cs="Segoe UI"/>
          <w:bCs/>
          <w:sz w:val="20"/>
        </w:rPr>
        <w:t>gowej</w:t>
      </w:r>
      <w:r>
        <w:rPr>
          <w:rFonts w:ascii="Segoe UI" w:hAnsi="Segoe UI" w:cs="Segoe UI"/>
          <w:bCs/>
          <w:sz w:val="20"/>
        </w:rPr>
        <w:t xml:space="preserve"> oraz instalacji zakończonej hydrantem</w:t>
      </w:r>
      <w:r w:rsidRPr="00C84999">
        <w:rPr>
          <w:rFonts w:ascii="Segoe UI" w:hAnsi="Segoe UI" w:cs="Segoe UI"/>
          <w:bCs/>
          <w:sz w:val="20"/>
        </w:rPr>
        <w:t xml:space="preserve"> dla potrzeb obsługi kolei wąskotorowej - parowoz</w:t>
      </w:r>
      <w:r>
        <w:rPr>
          <w:rFonts w:ascii="Segoe UI" w:hAnsi="Segoe UI" w:cs="Segoe UI"/>
          <w:bCs/>
          <w:sz w:val="20"/>
        </w:rPr>
        <w:t xml:space="preserve">owni. Inwestycja wspólna z </w:t>
      </w:r>
      <w:proofErr w:type="spellStart"/>
      <w:r>
        <w:rPr>
          <w:rFonts w:ascii="Segoe UI" w:hAnsi="Segoe UI" w:cs="Segoe UI"/>
          <w:bCs/>
          <w:sz w:val="20"/>
        </w:rPr>
        <w:t>MWiK</w:t>
      </w:r>
      <w:proofErr w:type="spellEnd"/>
      <w:r>
        <w:rPr>
          <w:rFonts w:ascii="Segoe UI" w:hAnsi="Segoe UI" w:cs="Segoe UI"/>
          <w:bCs/>
          <w:sz w:val="20"/>
        </w:rPr>
        <w:t>.</w:t>
      </w:r>
    </w:p>
    <w:p w:rsidR="008F2A56" w:rsidRPr="00C24D08" w:rsidRDefault="00C24D08" w:rsidP="00C24D08">
      <w:pPr>
        <w:pStyle w:val="Akapitzlist"/>
        <w:numPr>
          <w:ilvl w:val="0"/>
          <w:numId w:val="5"/>
        </w:numPr>
        <w:jc w:val="both"/>
        <w:rPr>
          <w:rFonts w:ascii="Segoe UI" w:hAnsi="Segoe UI" w:cs="Segoe UI"/>
          <w:sz w:val="20"/>
        </w:rPr>
      </w:pPr>
      <w:r w:rsidRPr="00C24D08">
        <w:rPr>
          <w:rFonts w:ascii="Segoe UI" w:hAnsi="Segoe UI" w:cs="Segoe UI"/>
          <w:bCs/>
          <w:sz w:val="20"/>
        </w:rPr>
        <w:t xml:space="preserve">Budowę uzbrojenia terenu o pow. 13,49 ha w obrębie ulic Szczecińska – Lechicka, w tym sieci </w:t>
      </w:r>
      <w:proofErr w:type="spellStart"/>
      <w:r w:rsidRPr="00C24D08">
        <w:rPr>
          <w:rFonts w:ascii="Segoe UI" w:hAnsi="Segoe UI" w:cs="Segoe UI"/>
          <w:bCs/>
          <w:sz w:val="20"/>
        </w:rPr>
        <w:t>wod</w:t>
      </w:r>
      <w:proofErr w:type="spellEnd"/>
      <w:r w:rsidRPr="00C24D08">
        <w:rPr>
          <w:rFonts w:ascii="Segoe UI" w:hAnsi="Segoe UI" w:cs="Segoe UI"/>
          <w:bCs/>
          <w:sz w:val="20"/>
        </w:rPr>
        <w:t>. kan., droga docelowa, drogi eksploatacyjne oraz instalacje elektryczne. Zadanie realizowane z dofinansowaniem w  ramach Regionalnego Programu Operacyjnego Województwa Zachodniopomorskiego na lata 2014-2020. W trakcie procedury odbiorowej.</w:t>
      </w:r>
    </w:p>
    <w:p w:rsidR="00155C67" w:rsidRDefault="00155C67" w:rsidP="00155C67">
      <w:pPr>
        <w:jc w:val="both"/>
        <w:rPr>
          <w:rFonts w:ascii="Segoe UI" w:hAnsi="Segoe UI" w:cs="Segoe UI"/>
          <w:sz w:val="20"/>
        </w:rPr>
      </w:pPr>
    </w:p>
    <w:p w:rsidR="00C27EEA" w:rsidRPr="00C449A2" w:rsidRDefault="00C27EEA" w:rsidP="00C449A2">
      <w:pPr>
        <w:jc w:val="both"/>
        <w:rPr>
          <w:rFonts w:ascii="Segoe UI" w:hAnsi="Segoe UI" w:cs="Segoe UI"/>
          <w:sz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A3008B" w:rsidRDefault="00A3008B" w:rsidP="00A3008B"/>
    <w:p w:rsidR="005B1733" w:rsidRPr="003714CC" w:rsidRDefault="005B1733" w:rsidP="002F6AE9">
      <w:pPr>
        <w:pStyle w:val="Tekstpodstawowy"/>
        <w:tabs>
          <w:tab w:val="left" w:pos="360"/>
        </w:tabs>
        <w:suppressAutoHyphens/>
        <w:rPr>
          <w:rFonts w:ascii="Segoe UI" w:eastAsia="Wingdings" w:hAnsi="Segoe UI" w:cs="Segoe UI"/>
          <w:sz w:val="20"/>
          <w:szCs w:val="20"/>
        </w:rPr>
      </w:pPr>
      <w:r w:rsidRPr="003714CC">
        <w:rPr>
          <w:rFonts w:ascii="Segoe UI" w:eastAsia="Wingdings" w:hAnsi="Segoe UI" w:cs="Segoe UI"/>
          <w:sz w:val="20"/>
          <w:szCs w:val="20"/>
        </w:rPr>
        <w:t>Prezydent Miasta Koszalina wydał 16 zarządzeń w tym:</w:t>
      </w:r>
    </w:p>
    <w:p w:rsidR="005B1733" w:rsidRPr="003714CC" w:rsidRDefault="005B1733" w:rsidP="003714CC">
      <w:pPr>
        <w:jc w:val="both"/>
        <w:rPr>
          <w:rFonts w:ascii="Segoe UI" w:hAnsi="Segoe UI" w:cs="Segoe UI"/>
          <w:sz w:val="20"/>
          <w:szCs w:val="20"/>
        </w:rPr>
      </w:pPr>
    </w:p>
    <w:p w:rsidR="005B1733" w:rsidRPr="003714CC" w:rsidRDefault="005B1733" w:rsidP="003714CC">
      <w:pPr>
        <w:numPr>
          <w:ilvl w:val="0"/>
          <w:numId w:val="25"/>
        </w:numPr>
        <w:suppressAutoHyphens/>
        <w:ind w:firstLine="69"/>
        <w:jc w:val="both"/>
        <w:rPr>
          <w:rFonts w:ascii="Segoe UI" w:hAnsi="Segoe UI" w:cs="Segoe UI"/>
          <w:sz w:val="20"/>
          <w:szCs w:val="20"/>
        </w:rPr>
      </w:pPr>
      <w:r w:rsidRPr="003714CC">
        <w:rPr>
          <w:rFonts w:ascii="Segoe UI" w:hAnsi="Segoe UI" w:cs="Segoe UI"/>
          <w:sz w:val="20"/>
          <w:szCs w:val="20"/>
        </w:rPr>
        <w:t xml:space="preserve">1 zarządzenie zmieniające zarządzenie w sprawie określenia warunków dzierżawy oraz najmu        </w:t>
      </w:r>
      <w:r w:rsidRPr="003714CC">
        <w:rPr>
          <w:rFonts w:ascii="Segoe UI" w:hAnsi="Segoe UI" w:cs="Segoe UI"/>
          <w:sz w:val="20"/>
          <w:szCs w:val="20"/>
        </w:rPr>
        <w:br/>
        <w:t xml:space="preserve">       nieruchomości lub ich części i obiektów budowlanych stanowiących własność Miasta Koszalina </w:t>
      </w:r>
      <w:r w:rsidRPr="003714CC">
        <w:rPr>
          <w:rFonts w:ascii="Segoe UI" w:hAnsi="Segoe UI" w:cs="Segoe UI"/>
          <w:sz w:val="20"/>
          <w:szCs w:val="20"/>
        </w:rPr>
        <w:br/>
        <w:t xml:space="preserve">       wydzierżawianych lub wynajmowanych na cele nierolnicze oraz wysokości i zasad stosowania</w:t>
      </w:r>
      <w:r w:rsidRPr="003714CC">
        <w:rPr>
          <w:rFonts w:ascii="Segoe UI" w:hAnsi="Segoe UI" w:cs="Segoe UI"/>
          <w:sz w:val="20"/>
          <w:szCs w:val="20"/>
        </w:rPr>
        <w:br/>
        <w:t xml:space="preserve">       stawek czynszu dzierżawnego i czynszu za najem;</w:t>
      </w:r>
    </w:p>
    <w:p w:rsidR="005B1733" w:rsidRPr="003714CC" w:rsidRDefault="005B1733" w:rsidP="003714CC">
      <w:pPr>
        <w:pStyle w:val="Tekstpodstawowy"/>
        <w:numPr>
          <w:ilvl w:val="0"/>
          <w:numId w:val="25"/>
        </w:numPr>
        <w:tabs>
          <w:tab w:val="clear" w:pos="357"/>
          <w:tab w:val="left" w:pos="360"/>
        </w:tabs>
        <w:suppressAutoHyphens/>
        <w:ind w:firstLine="69"/>
        <w:rPr>
          <w:rFonts w:ascii="Segoe UI" w:eastAsia="Wingdings" w:hAnsi="Segoe UI" w:cs="Segoe UI"/>
          <w:sz w:val="20"/>
          <w:szCs w:val="20"/>
        </w:rPr>
      </w:pPr>
      <w:r w:rsidRPr="003714CC">
        <w:rPr>
          <w:rFonts w:ascii="Segoe UI" w:hAnsi="Segoe UI" w:cs="Segoe UI"/>
          <w:sz w:val="20"/>
          <w:szCs w:val="20"/>
        </w:rPr>
        <w:t>1 zarządzenie w sprawie uchylenia Zarządzenia Nr 257/914/20 Prezydenta Miasta Koszalina</w:t>
      </w:r>
      <w:r w:rsidRPr="003714CC">
        <w:rPr>
          <w:rFonts w:ascii="Segoe UI" w:hAnsi="Segoe UI" w:cs="Segoe UI"/>
          <w:sz w:val="20"/>
          <w:szCs w:val="20"/>
        </w:rPr>
        <w:br/>
        <w:t xml:space="preserve">       z dnia 21 maja 2020r. w sprawie oddania w dzierżawę części nieruchomości położonej</w:t>
      </w:r>
      <w:r w:rsidRPr="003714CC">
        <w:rPr>
          <w:rFonts w:ascii="Segoe UI" w:hAnsi="Segoe UI" w:cs="Segoe UI"/>
          <w:sz w:val="20"/>
          <w:szCs w:val="20"/>
        </w:rPr>
        <w:br/>
        <w:t xml:space="preserve">       w Koszalinie przy ul. Dworcowej;</w:t>
      </w:r>
    </w:p>
    <w:p w:rsidR="005B1733" w:rsidRPr="003714CC" w:rsidRDefault="005B1733" w:rsidP="003714CC">
      <w:pPr>
        <w:numPr>
          <w:ilvl w:val="0"/>
          <w:numId w:val="25"/>
        </w:numPr>
        <w:tabs>
          <w:tab w:val="clear" w:pos="357"/>
          <w:tab w:val="left" w:pos="709"/>
        </w:tabs>
        <w:suppressAutoHyphens/>
        <w:ind w:left="709" w:hanging="283"/>
        <w:jc w:val="both"/>
        <w:rPr>
          <w:rFonts w:ascii="Segoe UI" w:hAnsi="Segoe UI" w:cs="Segoe UI"/>
          <w:sz w:val="20"/>
          <w:szCs w:val="20"/>
        </w:rPr>
      </w:pPr>
      <w:r w:rsidRPr="003714CC">
        <w:rPr>
          <w:rFonts w:ascii="Segoe UI" w:hAnsi="Segoe UI" w:cs="Segoe UI"/>
          <w:sz w:val="20"/>
          <w:szCs w:val="20"/>
        </w:rPr>
        <w:t>8 zarządzeń w sprawie oddania w dzierżawę części nieruchomości położonych w Koszalinie</w:t>
      </w:r>
      <w:r w:rsidRPr="003714CC">
        <w:rPr>
          <w:rFonts w:ascii="Segoe UI" w:hAnsi="Segoe UI" w:cs="Segoe UI"/>
          <w:sz w:val="20"/>
          <w:szCs w:val="20"/>
        </w:rPr>
        <w:br/>
        <w:t>z przeznaczeniem na lokalizację: stoiska warzywno-owocowego, ogródka kawiarnianego,  przyczepy mobilnej do sprzedaży lodów, istniejącego kiosku;</w:t>
      </w:r>
    </w:p>
    <w:p w:rsidR="005B1733" w:rsidRPr="003714CC" w:rsidRDefault="005B1733" w:rsidP="003714CC">
      <w:pPr>
        <w:numPr>
          <w:ilvl w:val="0"/>
          <w:numId w:val="25"/>
        </w:numPr>
        <w:tabs>
          <w:tab w:val="clear" w:pos="357"/>
          <w:tab w:val="left" w:pos="709"/>
        </w:tabs>
        <w:suppressAutoHyphens/>
        <w:ind w:left="709" w:hanging="283"/>
        <w:jc w:val="both"/>
        <w:rPr>
          <w:rFonts w:ascii="Segoe UI" w:hAnsi="Segoe UI" w:cs="Segoe UI"/>
          <w:sz w:val="20"/>
          <w:szCs w:val="20"/>
        </w:rPr>
      </w:pPr>
      <w:r w:rsidRPr="003714CC">
        <w:rPr>
          <w:rFonts w:ascii="Segoe UI" w:hAnsi="Segoe UI" w:cs="Segoe UI"/>
          <w:sz w:val="20"/>
          <w:szCs w:val="20"/>
        </w:rPr>
        <w:t>2 zarządzenia w sprawie oddania w użyczenie części nieruchomości, położonych w Koszalinie, w celu korzystania z ogólnodostępnej drogi tymczasowej służącej do obsługi inwestycji polegającej na budowie ostatniego budynku wielorodzinnego na działce ewidencyjnej</w:t>
      </w:r>
      <w:r w:rsidRPr="003714CC">
        <w:rPr>
          <w:rFonts w:ascii="Segoe UI" w:hAnsi="Segoe UI" w:cs="Segoe UI"/>
          <w:sz w:val="20"/>
          <w:szCs w:val="20"/>
        </w:rPr>
        <w:br/>
        <w:t>nr 9/172 na Osiedlu Unii Europejskiej w Koszalinie oraz w celu wykonania wycinki oraz cięć sanitarnych drzew gatunku topola kanadyjska w ramach realizacji projektu pn. „Przebudowa Amfiteatru im. Ignacego Jana Paderewskiego w Koszalinie na działce ewidencyjnej nr 119 w obrębie 0020 wraz z zapleczem socjalnym i infrastrukturą techniczną oraz zagospodarowaniem terenu”.</w:t>
      </w:r>
    </w:p>
    <w:p w:rsidR="005B1733" w:rsidRPr="003714CC" w:rsidRDefault="005B1733" w:rsidP="003714CC">
      <w:pPr>
        <w:numPr>
          <w:ilvl w:val="0"/>
          <w:numId w:val="25"/>
        </w:numPr>
        <w:tabs>
          <w:tab w:val="clear" w:pos="357"/>
          <w:tab w:val="left" w:pos="709"/>
        </w:tabs>
        <w:suppressAutoHyphens/>
        <w:ind w:left="709" w:hanging="283"/>
        <w:jc w:val="both"/>
        <w:rPr>
          <w:rFonts w:ascii="Segoe UI" w:hAnsi="Segoe UI" w:cs="Segoe UI"/>
          <w:sz w:val="20"/>
          <w:szCs w:val="20"/>
        </w:rPr>
      </w:pPr>
      <w:r w:rsidRPr="003714CC">
        <w:rPr>
          <w:rFonts w:ascii="Segoe UI" w:hAnsi="Segoe UI" w:cs="Segoe UI"/>
          <w:sz w:val="20"/>
          <w:szCs w:val="20"/>
        </w:rPr>
        <w:t>2 zarządzenia w sprawie przekazania w zarządzanie dla Zarządu Dróg i Transportu w Koszalinie nieruchomości stanowiącej własność Gminy Miasto Koszalin (obręb nr 0051 działki nr 334/5, 334/1 i 334/3 ulica Magnolii)</w:t>
      </w:r>
    </w:p>
    <w:p w:rsidR="005B1733" w:rsidRPr="003714CC" w:rsidRDefault="005B1733" w:rsidP="003714CC">
      <w:pPr>
        <w:numPr>
          <w:ilvl w:val="0"/>
          <w:numId w:val="25"/>
        </w:numPr>
        <w:tabs>
          <w:tab w:val="clear" w:pos="357"/>
        </w:tabs>
        <w:suppressAutoHyphens/>
        <w:ind w:left="709" w:hanging="283"/>
        <w:jc w:val="both"/>
        <w:rPr>
          <w:rFonts w:ascii="Segoe UI" w:hAnsi="Segoe UI" w:cs="Segoe UI"/>
          <w:sz w:val="20"/>
          <w:szCs w:val="20"/>
        </w:rPr>
      </w:pPr>
      <w:r w:rsidRPr="003714CC">
        <w:rPr>
          <w:rFonts w:ascii="Segoe UI" w:hAnsi="Segoe UI" w:cs="Segoe UI"/>
          <w:sz w:val="20"/>
          <w:szCs w:val="20"/>
        </w:rPr>
        <w:t>2 zarządzenia w sprawie przekazania nieruchomości stanowiącej własność Gminy Miasto Koszalin – miasta na prawach powiatu na realizację zadań Gminy Miasto Koszalin (obręb nr 0051 działki nr 7 i 3/17 ulica Sasanek).</w:t>
      </w:r>
    </w:p>
    <w:p w:rsidR="005B1733" w:rsidRPr="003714CC" w:rsidRDefault="005B1733" w:rsidP="002F6AE9">
      <w:pPr>
        <w:suppressAutoHyphens/>
        <w:jc w:val="both"/>
        <w:rPr>
          <w:rFonts w:ascii="Segoe UI" w:hAnsi="Segoe UI" w:cs="Segoe UI"/>
          <w:sz w:val="20"/>
          <w:szCs w:val="20"/>
        </w:rPr>
      </w:pPr>
    </w:p>
    <w:p w:rsidR="005B1733" w:rsidRPr="003714CC" w:rsidRDefault="005B1733" w:rsidP="003714CC">
      <w:pPr>
        <w:jc w:val="both"/>
        <w:rPr>
          <w:rFonts w:ascii="Segoe UI" w:hAnsi="Segoe UI" w:cs="Segoe UI"/>
          <w:sz w:val="20"/>
          <w:szCs w:val="20"/>
        </w:rPr>
      </w:pPr>
    </w:p>
    <w:p w:rsidR="005B1733" w:rsidRPr="003714CC" w:rsidRDefault="005B1733" w:rsidP="002F6AE9">
      <w:pPr>
        <w:suppressAutoHyphens/>
        <w:jc w:val="both"/>
        <w:rPr>
          <w:rFonts w:ascii="Segoe UI" w:hAnsi="Segoe UI" w:cs="Segoe UI"/>
          <w:sz w:val="20"/>
          <w:szCs w:val="20"/>
        </w:rPr>
      </w:pPr>
      <w:r w:rsidRPr="003714CC">
        <w:rPr>
          <w:rFonts w:ascii="Segoe UI" w:hAnsi="Segoe UI" w:cs="Segoe UI"/>
          <w:sz w:val="20"/>
          <w:szCs w:val="20"/>
        </w:rPr>
        <w:t>Zawarto 6 umów dzierżaw.</w:t>
      </w:r>
    </w:p>
    <w:p w:rsidR="005B1733" w:rsidRPr="003714CC" w:rsidRDefault="005B1733" w:rsidP="002F6AE9">
      <w:pPr>
        <w:suppressAutoHyphens/>
        <w:jc w:val="both"/>
        <w:rPr>
          <w:rFonts w:ascii="Segoe UI" w:hAnsi="Segoe UI" w:cs="Segoe UI"/>
          <w:sz w:val="20"/>
          <w:szCs w:val="20"/>
        </w:rPr>
      </w:pPr>
      <w:r w:rsidRPr="003714CC">
        <w:rPr>
          <w:rFonts w:ascii="Segoe UI" w:eastAsia="Wingdings" w:hAnsi="Segoe UI" w:cs="Segoe UI"/>
          <w:sz w:val="20"/>
          <w:szCs w:val="20"/>
        </w:rPr>
        <w:t xml:space="preserve">Zawarto 1 umowę użyczenia. </w:t>
      </w:r>
    </w:p>
    <w:p w:rsidR="005B1733" w:rsidRPr="003714CC" w:rsidRDefault="005B1733" w:rsidP="002F6AE9">
      <w:pPr>
        <w:suppressAutoHyphens/>
        <w:jc w:val="both"/>
        <w:rPr>
          <w:rFonts w:ascii="Segoe UI" w:hAnsi="Segoe UI" w:cs="Segoe UI"/>
          <w:sz w:val="20"/>
          <w:szCs w:val="20"/>
        </w:rPr>
      </w:pPr>
      <w:r w:rsidRPr="003714CC">
        <w:rPr>
          <w:rFonts w:ascii="Segoe UI" w:eastAsia="Wingdings" w:hAnsi="Segoe UI" w:cs="Segoe UI"/>
          <w:sz w:val="20"/>
          <w:szCs w:val="20"/>
        </w:rPr>
        <w:t>Wydano 5 zgód na zajęcie terenu.</w:t>
      </w:r>
    </w:p>
    <w:p w:rsidR="005B1733" w:rsidRPr="003714CC" w:rsidRDefault="005B1733" w:rsidP="003714CC">
      <w:pPr>
        <w:jc w:val="both"/>
        <w:rPr>
          <w:rFonts w:ascii="Segoe UI" w:hAnsi="Segoe UI" w:cs="Segoe UI"/>
          <w:sz w:val="20"/>
          <w:szCs w:val="20"/>
        </w:rPr>
      </w:pPr>
    </w:p>
    <w:p w:rsidR="005B1733" w:rsidRPr="002F6AE9" w:rsidRDefault="005B1733" w:rsidP="003714CC">
      <w:pPr>
        <w:pStyle w:val="Tekstpodstawowy"/>
        <w:rPr>
          <w:rFonts w:ascii="Segoe UI" w:hAnsi="Segoe UI" w:cs="Segoe UI"/>
          <w:sz w:val="20"/>
          <w:szCs w:val="20"/>
        </w:rPr>
      </w:pPr>
      <w:r w:rsidRPr="002F6AE9">
        <w:rPr>
          <w:rFonts w:ascii="Segoe UI" w:hAnsi="Segoe UI" w:cs="Segoe UI"/>
          <w:sz w:val="20"/>
          <w:szCs w:val="20"/>
        </w:rPr>
        <w:t>Prezydent Miasta wydał 1 zarządzenie w sprawie:</w:t>
      </w:r>
    </w:p>
    <w:p w:rsidR="005B1733" w:rsidRPr="003714CC" w:rsidRDefault="005B1733" w:rsidP="003714CC">
      <w:pPr>
        <w:numPr>
          <w:ilvl w:val="0"/>
          <w:numId w:val="6"/>
        </w:numPr>
        <w:suppressAutoHyphens/>
        <w:ind w:left="360"/>
        <w:jc w:val="both"/>
        <w:rPr>
          <w:rFonts w:ascii="Segoe UI" w:hAnsi="Segoe UI" w:cs="Segoe UI"/>
          <w:color w:val="000000"/>
          <w:sz w:val="20"/>
          <w:szCs w:val="20"/>
        </w:rPr>
      </w:pPr>
      <w:r w:rsidRPr="003714CC">
        <w:rPr>
          <w:rFonts w:ascii="Segoe UI" w:hAnsi="Segoe UI" w:cs="Segoe UI"/>
          <w:color w:val="000000"/>
          <w:sz w:val="20"/>
          <w:szCs w:val="20"/>
        </w:rPr>
        <w:t>przeznaczenia do sprzedaży w drodze bezprzetargowej nieruchomości gruntowej położonej w Koszalinie przy ul. Żeglarskiej na rzecz jej użytkownika wieczystego oraz podania do publicznej wiadomości wykazu obejmującego nieruchomość gruntową przeznaczoną do sprzedaży.</w:t>
      </w:r>
    </w:p>
    <w:p w:rsidR="005B1733" w:rsidRPr="003714CC" w:rsidRDefault="005B1733" w:rsidP="003714CC">
      <w:pPr>
        <w:jc w:val="both"/>
        <w:rPr>
          <w:rFonts w:ascii="Segoe UI" w:hAnsi="Segoe UI" w:cs="Segoe UI"/>
          <w:sz w:val="20"/>
          <w:szCs w:val="20"/>
        </w:rPr>
      </w:pPr>
    </w:p>
    <w:p w:rsidR="00F15DEE" w:rsidRPr="003714CC" w:rsidRDefault="00F15DEE" w:rsidP="002F6AE9">
      <w:pPr>
        <w:widowControl w:val="0"/>
        <w:tabs>
          <w:tab w:val="left" w:pos="250"/>
        </w:tabs>
        <w:spacing w:after="33"/>
        <w:jc w:val="both"/>
        <w:rPr>
          <w:rFonts w:ascii="Segoe UI" w:hAnsi="Segoe UI" w:cs="Segoe UI"/>
          <w:sz w:val="20"/>
          <w:szCs w:val="20"/>
        </w:rPr>
      </w:pPr>
      <w:r w:rsidRPr="003714CC">
        <w:rPr>
          <w:rFonts w:ascii="Segoe UI" w:eastAsia="Arial Unicode MS" w:hAnsi="Segoe UI" w:cs="Segoe UI"/>
          <w:sz w:val="20"/>
          <w:szCs w:val="20"/>
        </w:rPr>
        <w:t>Przekształcenia prawa użytkowania wieczystego w prawo własności:</w:t>
      </w:r>
    </w:p>
    <w:p w:rsidR="00F15DEE" w:rsidRPr="003714CC" w:rsidRDefault="00F15DEE" w:rsidP="003714CC">
      <w:pPr>
        <w:jc w:val="both"/>
        <w:rPr>
          <w:rFonts w:ascii="Segoe UI" w:hAnsi="Segoe UI" w:cs="Segoe UI"/>
          <w:sz w:val="20"/>
          <w:szCs w:val="20"/>
        </w:rPr>
      </w:pPr>
      <w:r w:rsidRPr="003714CC">
        <w:rPr>
          <w:rFonts w:ascii="Segoe UI" w:hAnsi="Segoe UI" w:cs="Segoe UI"/>
          <w:sz w:val="20"/>
          <w:szCs w:val="20"/>
        </w:rPr>
        <w:t xml:space="preserve">- wpłynęło wniosków o przekształcenie </w:t>
      </w:r>
      <w:r w:rsidRPr="003714CC">
        <w:rPr>
          <w:rFonts w:ascii="Segoe UI" w:hAnsi="Segoe UI" w:cs="Segoe UI"/>
          <w:b/>
          <w:sz w:val="20"/>
          <w:szCs w:val="20"/>
        </w:rPr>
        <w:t>-1</w:t>
      </w:r>
    </w:p>
    <w:p w:rsidR="00F15DEE" w:rsidRPr="003714CC" w:rsidRDefault="00F15DEE" w:rsidP="003714CC">
      <w:pPr>
        <w:jc w:val="both"/>
        <w:rPr>
          <w:rFonts w:ascii="Segoe UI" w:hAnsi="Segoe UI" w:cs="Segoe UI"/>
          <w:b/>
          <w:sz w:val="20"/>
          <w:szCs w:val="20"/>
        </w:rPr>
      </w:pPr>
      <w:r w:rsidRPr="003714CC">
        <w:rPr>
          <w:rFonts w:ascii="Segoe UI" w:hAnsi="Segoe UI" w:cs="Segoe UI"/>
          <w:sz w:val="20"/>
          <w:szCs w:val="20"/>
        </w:rPr>
        <w:t xml:space="preserve">- wydano decyzji w sprawie przekształceń </w:t>
      </w:r>
      <w:r w:rsidRPr="003714CC">
        <w:rPr>
          <w:rFonts w:ascii="Segoe UI" w:hAnsi="Segoe UI" w:cs="Segoe UI"/>
          <w:b/>
          <w:sz w:val="20"/>
          <w:szCs w:val="20"/>
        </w:rPr>
        <w:t>-1</w:t>
      </w:r>
    </w:p>
    <w:p w:rsidR="00F15DEE" w:rsidRPr="003714CC" w:rsidRDefault="00F15DEE" w:rsidP="003714CC">
      <w:pPr>
        <w:pStyle w:val="Teksttreci20"/>
        <w:shd w:val="clear" w:color="auto" w:fill="auto"/>
        <w:tabs>
          <w:tab w:val="left" w:pos="154"/>
        </w:tabs>
        <w:spacing w:line="240" w:lineRule="auto"/>
        <w:jc w:val="both"/>
        <w:rPr>
          <w:rStyle w:val="Teksttreci2"/>
          <w:rFonts w:ascii="Segoe UI" w:hAnsi="Segoe UI" w:cs="Segoe UI"/>
          <w:color w:val="000000"/>
          <w:lang w:val="pl"/>
        </w:rPr>
      </w:pPr>
    </w:p>
    <w:p w:rsidR="003714CC" w:rsidRPr="003714CC" w:rsidRDefault="003714CC" w:rsidP="003714CC">
      <w:pPr>
        <w:suppressAutoHyphens/>
        <w:ind w:left="284" w:hanging="284"/>
        <w:contextualSpacing/>
        <w:jc w:val="both"/>
        <w:rPr>
          <w:rFonts w:ascii="Segoe UI" w:eastAsia="Calibri" w:hAnsi="Segoe UI" w:cs="Segoe UI"/>
          <w:bCs/>
          <w:sz w:val="20"/>
          <w:szCs w:val="20"/>
          <w:lang w:eastAsia="zh-CN"/>
        </w:rPr>
      </w:pPr>
      <w:r w:rsidRPr="003714CC">
        <w:rPr>
          <w:rFonts w:ascii="Segoe UI" w:hAnsi="Segoe UI" w:cs="Segoe UI"/>
          <w:sz w:val="20"/>
          <w:szCs w:val="20"/>
          <w:lang w:eastAsia="zh-CN"/>
        </w:rPr>
        <w:t xml:space="preserve">Prezydent Miasta Koszalina wydał 4 </w:t>
      </w:r>
      <w:r w:rsidRPr="003714CC">
        <w:rPr>
          <w:rFonts w:ascii="Segoe UI" w:eastAsia="Calibri" w:hAnsi="Segoe UI" w:cs="Segoe UI"/>
          <w:bCs/>
          <w:sz w:val="20"/>
          <w:szCs w:val="20"/>
          <w:lang w:eastAsia="zh-CN"/>
        </w:rPr>
        <w:t>zarządzenia:</w:t>
      </w:r>
    </w:p>
    <w:p w:rsidR="003714CC" w:rsidRPr="003714CC" w:rsidRDefault="003714CC" w:rsidP="003714CC">
      <w:pPr>
        <w:pStyle w:val="Akapitzlist"/>
        <w:numPr>
          <w:ilvl w:val="0"/>
          <w:numId w:val="2"/>
        </w:numPr>
        <w:overflowPunct/>
        <w:autoSpaceDE/>
        <w:autoSpaceDN/>
        <w:adjustRightInd/>
        <w:contextualSpacing/>
        <w:jc w:val="both"/>
        <w:rPr>
          <w:rFonts w:ascii="Segoe UI" w:hAnsi="Segoe UI" w:cs="Segoe UI"/>
          <w:sz w:val="20"/>
          <w:lang w:eastAsia="zh-CN"/>
        </w:rPr>
      </w:pPr>
      <w:r w:rsidRPr="003714CC">
        <w:rPr>
          <w:rFonts w:ascii="Segoe UI" w:hAnsi="Segoe UI" w:cs="Segoe UI"/>
          <w:bCs/>
          <w:sz w:val="20"/>
        </w:rPr>
        <w:t>1 zarządzenie w sprawie nieskorzystania z prawa pierwokupu prawa użytkowania wieczystego  nieruchomości gruntowej położonej w Koszalinie (obręb nr 0025 działka nr  103/2),</w:t>
      </w:r>
    </w:p>
    <w:p w:rsidR="003714CC" w:rsidRPr="003714CC" w:rsidRDefault="003714CC" w:rsidP="003714CC">
      <w:pPr>
        <w:pStyle w:val="Akapitzlist"/>
        <w:numPr>
          <w:ilvl w:val="0"/>
          <w:numId w:val="2"/>
        </w:numPr>
        <w:overflowPunct/>
        <w:autoSpaceDE/>
        <w:autoSpaceDN/>
        <w:adjustRightInd/>
        <w:contextualSpacing/>
        <w:jc w:val="both"/>
        <w:rPr>
          <w:rFonts w:ascii="Segoe UI" w:hAnsi="Segoe UI" w:cs="Segoe UI"/>
          <w:sz w:val="20"/>
          <w:lang w:eastAsia="zh-CN"/>
        </w:rPr>
      </w:pPr>
      <w:r w:rsidRPr="003714CC">
        <w:rPr>
          <w:rFonts w:ascii="Segoe UI" w:hAnsi="Segoe UI" w:cs="Segoe UI"/>
          <w:bCs/>
          <w:sz w:val="20"/>
        </w:rPr>
        <w:t xml:space="preserve">1 zarządzenie w sprawie nabycia na rzecz Gminy Miasto Koszalin od osoby prawnej prawa własności niezabudowanej nieruchomości gruntowej do gminnego zasobu </w:t>
      </w:r>
      <w:r w:rsidR="002F6AE9">
        <w:rPr>
          <w:rFonts w:ascii="Segoe UI" w:hAnsi="Segoe UI" w:cs="Segoe UI"/>
          <w:bCs/>
          <w:sz w:val="20"/>
        </w:rPr>
        <w:t xml:space="preserve">nieruchomości z przeznaczeniem </w:t>
      </w:r>
      <w:r w:rsidRPr="003714CC">
        <w:rPr>
          <w:rFonts w:ascii="Segoe UI" w:hAnsi="Segoe UI" w:cs="Segoe UI"/>
          <w:bCs/>
          <w:sz w:val="20"/>
        </w:rPr>
        <w:t>pod drogę (obręb nr 0013 działka nr 1/87),</w:t>
      </w:r>
    </w:p>
    <w:p w:rsidR="003714CC" w:rsidRPr="003714CC" w:rsidRDefault="003714CC" w:rsidP="003714CC">
      <w:pPr>
        <w:pStyle w:val="Akapitzlist"/>
        <w:numPr>
          <w:ilvl w:val="0"/>
          <w:numId w:val="2"/>
        </w:numPr>
        <w:overflowPunct/>
        <w:autoSpaceDE/>
        <w:autoSpaceDN/>
        <w:adjustRightInd/>
        <w:contextualSpacing/>
        <w:jc w:val="both"/>
        <w:rPr>
          <w:rFonts w:ascii="Segoe UI" w:hAnsi="Segoe UI" w:cs="Segoe UI"/>
          <w:sz w:val="20"/>
          <w:lang w:eastAsia="zh-CN"/>
        </w:rPr>
      </w:pPr>
      <w:r w:rsidRPr="003714CC">
        <w:rPr>
          <w:rFonts w:ascii="Segoe UI" w:hAnsi="Segoe UI" w:cs="Segoe UI"/>
          <w:bCs/>
          <w:sz w:val="20"/>
        </w:rPr>
        <w:lastRenderedPageBreak/>
        <w:t>1 zarządzenie w sprawie nabycia na rzecz Gminy Miasto Koszalin od osoby prawnej prawa użytkowania wieczystego nieruchomości gruntowej przeznaczonej pod drogę publiczną (obręb nr 0027 działki nr 35/27, 35/29, 40/6),</w:t>
      </w:r>
    </w:p>
    <w:p w:rsidR="00F15DEE" w:rsidRPr="003714CC" w:rsidRDefault="003714CC" w:rsidP="003714CC">
      <w:pPr>
        <w:pStyle w:val="Teksttreci20"/>
        <w:numPr>
          <w:ilvl w:val="0"/>
          <w:numId w:val="2"/>
        </w:numPr>
        <w:shd w:val="clear" w:color="auto" w:fill="auto"/>
        <w:tabs>
          <w:tab w:val="left" w:pos="154"/>
        </w:tabs>
        <w:spacing w:line="240" w:lineRule="auto"/>
        <w:jc w:val="both"/>
        <w:rPr>
          <w:rStyle w:val="Teksttreci2"/>
          <w:rFonts w:ascii="Segoe UI" w:hAnsi="Segoe UI" w:cs="Segoe UI"/>
          <w:shd w:val="clear" w:color="auto" w:fill="auto"/>
        </w:rPr>
      </w:pPr>
      <w:r w:rsidRPr="003714CC">
        <w:rPr>
          <w:rFonts w:ascii="Segoe UI" w:hAnsi="Segoe UI" w:cs="Segoe UI"/>
          <w:bCs/>
        </w:rPr>
        <w:t>1 zarządzenie w sprawie nabycia na rzecz Gminy Miasto Koszalin od osoby prawnej udziału 8833/10 000 oraz od osoby fizycznej udziału 1167/10 000 w prawie użytkowania wieczystego nieruchomości gruntowej przeznaczonej pod drogę publiczną (obręb nr 0027 działka nr 40/4).</w:t>
      </w:r>
    </w:p>
    <w:tbl>
      <w:tblPr>
        <w:tblW w:w="9270" w:type="dxa"/>
        <w:tblCellMar>
          <w:left w:w="70" w:type="dxa"/>
          <w:right w:w="70" w:type="dxa"/>
        </w:tblCellMar>
        <w:tblLook w:val="04A0" w:firstRow="1" w:lastRow="0" w:firstColumn="1" w:lastColumn="0" w:noHBand="0" w:noVBand="1"/>
      </w:tblPr>
      <w:tblGrid>
        <w:gridCol w:w="580"/>
        <w:gridCol w:w="6650"/>
        <w:gridCol w:w="2040"/>
      </w:tblGrid>
      <w:tr w:rsidR="005B1733" w:rsidRPr="003714CC" w:rsidTr="005B1733">
        <w:trPr>
          <w:trHeight w:val="375"/>
        </w:trPr>
        <w:tc>
          <w:tcPr>
            <w:tcW w:w="58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sz w:val="20"/>
                <w:szCs w:val="20"/>
              </w:rPr>
            </w:pPr>
          </w:p>
        </w:tc>
        <w:tc>
          <w:tcPr>
            <w:tcW w:w="6650" w:type="dxa"/>
            <w:tcBorders>
              <w:top w:val="nil"/>
              <w:left w:val="nil"/>
              <w:bottom w:val="nil"/>
              <w:right w:val="nil"/>
            </w:tcBorders>
            <w:shd w:val="clear" w:color="auto" w:fill="auto"/>
            <w:noWrap/>
            <w:vAlign w:val="center"/>
          </w:tcPr>
          <w:p w:rsidR="005B1733" w:rsidRPr="003714CC" w:rsidRDefault="005B1733" w:rsidP="003714CC">
            <w:pPr>
              <w:jc w:val="both"/>
              <w:rPr>
                <w:rFonts w:ascii="Segoe UI" w:hAnsi="Segoe UI" w:cs="Segoe UI"/>
                <w:b/>
                <w:bCs/>
                <w:color w:val="000000"/>
                <w:sz w:val="20"/>
                <w:szCs w:val="20"/>
              </w:rPr>
            </w:pPr>
          </w:p>
        </w:tc>
        <w:tc>
          <w:tcPr>
            <w:tcW w:w="2040" w:type="dxa"/>
            <w:tcBorders>
              <w:top w:val="nil"/>
              <w:left w:val="nil"/>
              <w:bottom w:val="nil"/>
              <w:right w:val="nil"/>
            </w:tcBorders>
            <w:shd w:val="clear" w:color="auto" w:fill="auto"/>
            <w:noWrap/>
            <w:vAlign w:val="bottom"/>
          </w:tcPr>
          <w:p w:rsidR="005B1733" w:rsidRPr="003714CC" w:rsidRDefault="005B1733" w:rsidP="003714CC">
            <w:pPr>
              <w:jc w:val="both"/>
              <w:rPr>
                <w:rFonts w:ascii="Segoe UI" w:hAnsi="Segoe UI" w:cs="Segoe UI"/>
                <w:b/>
                <w:bCs/>
                <w:color w:val="000000"/>
                <w:sz w:val="20"/>
                <w:szCs w:val="20"/>
              </w:rPr>
            </w:pPr>
          </w:p>
        </w:tc>
      </w:tr>
      <w:tr w:rsidR="005B1733" w:rsidRPr="003714CC" w:rsidTr="00560ED8">
        <w:trPr>
          <w:trHeight w:val="375"/>
        </w:trPr>
        <w:tc>
          <w:tcPr>
            <w:tcW w:w="58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sz w:val="20"/>
                <w:szCs w:val="20"/>
              </w:rPr>
            </w:pPr>
          </w:p>
        </w:tc>
        <w:tc>
          <w:tcPr>
            <w:tcW w:w="6650" w:type="dxa"/>
            <w:tcBorders>
              <w:top w:val="nil"/>
              <w:left w:val="nil"/>
              <w:bottom w:val="nil"/>
              <w:right w:val="nil"/>
            </w:tcBorders>
            <w:shd w:val="clear" w:color="auto" w:fill="auto"/>
            <w:noWrap/>
            <w:vAlign w:val="center"/>
            <w:hideMark/>
          </w:tcPr>
          <w:p w:rsidR="005B1733" w:rsidRPr="003714CC" w:rsidRDefault="005B1733" w:rsidP="003714CC">
            <w:pPr>
              <w:jc w:val="both"/>
              <w:rPr>
                <w:rFonts w:ascii="Segoe UI" w:hAnsi="Segoe UI" w:cs="Segoe UI"/>
                <w:b/>
                <w:bCs/>
                <w:color w:val="000000"/>
                <w:sz w:val="20"/>
                <w:szCs w:val="20"/>
              </w:rPr>
            </w:pPr>
          </w:p>
        </w:tc>
        <w:tc>
          <w:tcPr>
            <w:tcW w:w="204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b/>
                <w:bCs/>
                <w:color w:val="000000"/>
                <w:sz w:val="20"/>
                <w:szCs w:val="20"/>
              </w:rPr>
            </w:pPr>
          </w:p>
        </w:tc>
      </w:tr>
      <w:tr w:rsidR="005B1733" w:rsidRPr="003714CC" w:rsidTr="00560ED8">
        <w:trPr>
          <w:trHeight w:val="390"/>
        </w:trPr>
        <w:tc>
          <w:tcPr>
            <w:tcW w:w="58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sz w:val="20"/>
                <w:szCs w:val="20"/>
              </w:rPr>
            </w:pPr>
          </w:p>
        </w:tc>
        <w:tc>
          <w:tcPr>
            <w:tcW w:w="6650" w:type="dxa"/>
            <w:tcBorders>
              <w:top w:val="nil"/>
              <w:left w:val="nil"/>
              <w:bottom w:val="nil"/>
              <w:right w:val="nil"/>
            </w:tcBorders>
            <w:shd w:val="clear" w:color="auto" w:fill="auto"/>
            <w:noWrap/>
            <w:vAlign w:val="center"/>
            <w:hideMark/>
          </w:tcPr>
          <w:p w:rsidR="005B1733" w:rsidRPr="003714CC" w:rsidRDefault="005B1733" w:rsidP="003714CC">
            <w:pPr>
              <w:jc w:val="both"/>
              <w:rPr>
                <w:rFonts w:ascii="Segoe UI" w:hAnsi="Segoe UI" w:cs="Segoe UI"/>
                <w:sz w:val="20"/>
                <w:szCs w:val="20"/>
              </w:rPr>
            </w:pPr>
          </w:p>
        </w:tc>
        <w:tc>
          <w:tcPr>
            <w:tcW w:w="204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sz w:val="20"/>
                <w:szCs w:val="20"/>
              </w:rPr>
            </w:pPr>
          </w:p>
        </w:tc>
      </w:tr>
      <w:tr w:rsidR="005B1733" w:rsidRPr="003714CC" w:rsidTr="00560ED8">
        <w:trPr>
          <w:trHeight w:val="315"/>
        </w:trPr>
        <w:tc>
          <w:tcPr>
            <w:tcW w:w="58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sz w:val="20"/>
                <w:szCs w:val="20"/>
              </w:rPr>
            </w:pPr>
          </w:p>
        </w:tc>
        <w:tc>
          <w:tcPr>
            <w:tcW w:w="6650" w:type="dxa"/>
            <w:tcBorders>
              <w:top w:val="single" w:sz="8" w:space="0" w:color="auto"/>
              <w:left w:val="single" w:sz="8" w:space="0" w:color="auto"/>
              <w:bottom w:val="nil"/>
              <w:right w:val="nil"/>
            </w:tcBorders>
            <w:shd w:val="clear" w:color="auto" w:fill="auto"/>
            <w:noWrap/>
            <w:vAlign w:val="center"/>
            <w:hideMark/>
          </w:tcPr>
          <w:p w:rsidR="005B1733" w:rsidRPr="003714CC" w:rsidRDefault="005B1733" w:rsidP="003714CC">
            <w:pPr>
              <w:jc w:val="both"/>
              <w:rPr>
                <w:rFonts w:ascii="Segoe UI" w:hAnsi="Segoe UI" w:cs="Segoe UI"/>
                <w:color w:val="000000"/>
                <w:sz w:val="20"/>
                <w:szCs w:val="20"/>
              </w:rPr>
            </w:pPr>
            <w:r w:rsidRPr="003714CC">
              <w:rPr>
                <w:rFonts w:ascii="Segoe UI" w:hAnsi="Segoe UI" w:cs="Segoe UI"/>
                <w:color w:val="000000"/>
                <w:sz w:val="20"/>
                <w:szCs w:val="20"/>
              </w:rPr>
              <w:t xml:space="preserve"> Sprzedano </w:t>
            </w:r>
            <w:r w:rsidRPr="003714CC">
              <w:rPr>
                <w:rFonts w:ascii="Segoe UI" w:hAnsi="Segoe UI" w:cs="Segoe UI"/>
                <w:b/>
                <w:bCs/>
                <w:color w:val="000000"/>
                <w:sz w:val="20"/>
                <w:szCs w:val="20"/>
              </w:rPr>
              <w:t xml:space="preserve">3 </w:t>
            </w:r>
            <w:r w:rsidRPr="003714CC">
              <w:rPr>
                <w:rFonts w:ascii="Segoe UI" w:hAnsi="Segoe UI" w:cs="Segoe UI"/>
                <w:color w:val="000000"/>
                <w:sz w:val="20"/>
                <w:szCs w:val="20"/>
              </w:rPr>
              <w:t>lokale mieszkalne na rzecz najemców.</w:t>
            </w:r>
          </w:p>
        </w:tc>
        <w:tc>
          <w:tcPr>
            <w:tcW w:w="204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5B1733" w:rsidRPr="003714CC" w:rsidRDefault="005B1733" w:rsidP="003714CC">
            <w:pPr>
              <w:jc w:val="both"/>
              <w:rPr>
                <w:rFonts w:ascii="Segoe UI" w:hAnsi="Segoe UI" w:cs="Segoe UI"/>
                <w:color w:val="000000" w:themeColor="text1"/>
                <w:sz w:val="20"/>
                <w:szCs w:val="20"/>
              </w:rPr>
            </w:pPr>
            <w:r w:rsidRPr="003714CC">
              <w:rPr>
                <w:rFonts w:ascii="Segoe UI" w:hAnsi="Segoe UI" w:cs="Segoe UI"/>
                <w:color w:val="000000" w:themeColor="text1"/>
                <w:sz w:val="20"/>
                <w:szCs w:val="20"/>
              </w:rPr>
              <w:t> </w:t>
            </w:r>
          </w:p>
        </w:tc>
      </w:tr>
      <w:tr w:rsidR="005B1733" w:rsidRPr="003714CC" w:rsidTr="00560ED8">
        <w:trPr>
          <w:trHeight w:val="375"/>
        </w:trPr>
        <w:tc>
          <w:tcPr>
            <w:tcW w:w="58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color w:val="2F75B5"/>
                <w:sz w:val="20"/>
                <w:szCs w:val="20"/>
              </w:rPr>
            </w:pPr>
          </w:p>
        </w:tc>
        <w:tc>
          <w:tcPr>
            <w:tcW w:w="6650" w:type="dxa"/>
            <w:tcBorders>
              <w:top w:val="nil"/>
              <w:left w:val="single" w:sz="8" w:space="0" w:color="auto"/>
              <w:bottom w:val="nil"/>
              <w:right w:val="nil"/>
            </w:tcBorders>
            <w:shd w:val="clear" w:color="auto" w:fill="auto"/>
            <w:noWrap/>
            <w:vAlign w:val="center"/>
            <w:hideMark/>
          </w:tcPr>
          <w:p w:rsidR="005B1733" w:rsidRPr="003714CC" w:rsidRDefault="005B1733" w:rsidP="003714CC">
            <w:pPr>
              <w:jc w:val="both"/>
              <w:rPr>
                <w:rFonts w:ascii="Segoe UI" w:hAnsi="Segoe UI" w:cs="Segoe UI"/>
                <w:color w:val="000000"/>
                <w:sz w:val="20"/>
                <w:szCs w:val="20"/>
              </w:rPr>
            </w:pPr>
            <w:r w:rsidRPr="003714CC">
              <w:rPr>
                <w:rFonts w:ascii="Segoe UI" w:hAnsi="Segoe UI" w:cs="Segoe UI"/>
                <w:color w:val="000000"/>
                <w:sz w:val="20"/>
                <w:szCs w:val="20"/>
              </w:rPr>
              <w:t>·       dochód ze sprzedaży lokali mieszkalnych:</w:t>
            </w:r>
          </w:p>
        </w:tc>
        <w:tc>
          <w:tcPr>
            <w:tcW w:w="2040" w:type="dxa"/>
            <w:tcBorders>
              <w:top w:val="nil"/>
              <w:left w:val="single" w:sz="4" w:space="0" w:color="auto"/>
              <w:bottom w:val="single" w:sz="4" w:space="0" w:color="auto"/>
              <w:right w:val="single" w:sz="8" w:space="0" w:color="auto"/>
            </w:tcBorders>
            <w:shd w:val="clear" w:color="auto" w:fill="auto"/>
            <w:vAlign w:val="center"/>
            <w:hideMark/>
          </w:tcPr>
          <w:p w:rsidR="005B1733" w:rsidRPr="003714CC" w:rsidRDefault="005B1733" w:rsidP="003714CC">
            <w:pPr>
              <w:jc w:val="both"/>
              <w:rPr>
                <w:rFonts w:ascii="Segoe UI" w:hAnsi="Segoe UI" w:cs="Segoe UI"/>
                <w:color w:val="000000" w:themeColor="text1"/>
                <w:sz w:val="20"/>
                <w:szCs w:val="20"/>
              </w:rPr>
            </w:pPr>
            <w:r w:rsidRPr="003714CC">
              <w:rPr>
                <w:rFonts w:ascii="Segoe UI" w:hAnsi="Segoe UI" w:cs="Segoe UI"/>
                <w:color w:val="000000" w:themeColor="text1"/>
                <w:sz w:val="20"/>
                <w:szCs w:val="20"/>
              </w:rPr>
              <w:t xml:space="preserve">    379 750,00 zł </w:t>
            </w:r>
          </w:p>
        </w:tc>
      </w:tr>
      <w:tr w:rsidR="005B1733" w:rsidRPr="003714CC" w:rsidTr="00560ED8">
        <w:trPr>
          <w:trHeight w:val="375"/>
        </w:trPr>
        <w:tc>
          <w:tcPr>
            <w:tcW w:w="58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color w:val="2F75B5"/>
                <w:sz w:val="20"/>
                <w:szCs w:val="20"/>
              </w:rPr>
            </w:pPr>
          </w:p>
        </w:tc>
        <w:tc>
          <w:tcPr>
            <w:tcW w:w="6650" w:type="dxa"/>
            <w:tcBorders>
              <w:top w:val="nil"/>
              <w:left w:val="single" w:sz="8" w:space="0" w:color="auto"/>
              <w:bottom w:val="nil"/>
              <w:right w:val="nil"/>
            </w:tcBorders>
            <w:shd w:val="clear" w:color="auto" w:fill="auto"/>
            <w:noWrap/>
            <w:vAlign w:val="center"/>
            <w:hideMark/>
          </w:tcPr>
          <w:p w:rsidR="005B1733" w:rsidRPr="003714CC" w:rsidRDefault="005B1733" w:rsidP="003714CC">
            <w:pPr>
              <w:jc w:val="both"/>
              <w:rPr>
                <w:rFonts w:ascii="Segoe UI" w:hAnsi="Segoe UI" w:cs="Segoe UI"/>
                <w:color w:val="000000"/>
                <w:sz w:val="20"/>
                <w:szCs w:val="20"/>
              </w:rPr>
            </w:pPr>
            <w:r w:rsidRPr="003714CC">
              <w:rPr>
                <w:rFonts w:ascii="Segoe UI" w:hAnsi="Segoe UI" w:cs="Segoe UI"/>
                <w:color w:val="000000"/>
                <w:sz w:val="20"/>
                <w:szCs w:val="20"/>
              </w:rPr>
              <w:t>(w tym faktyczne wpływy w związku ze sprzedażą ratalną )</w:t>
            </w:r>
          </w:p>
        </w:tc>
        <w:tc>
          <w:tcPr>
            <w:tcW w:w="2040" w:type="dxa"/>
            <w:tcBorders>
              <w:top w:val="nil"/>
              <w:left w:val="single" w:sz="4" w:space="0" w:color="auto"/>
              <w:bottom w:val="single" w:sz="4" w:space="0" w:color="auto"/>
              <w:right w:val="single" w:sz="8" w:space="0" w:color="auto"/>
            </w:tcBorders>
            <w:shd w:val="clear" w:color="auto" w:fill="auto"/>
            <w:vAlign w:val="center"/>
            <w:hideMark/>
          </w:tcPr>
          <w:p w:rsidR="005B1733" w:rsidRPr="003714CC" w:rsidRDefault="005B1733" w:rsidP="003714CC">
            <w:pPr>
              <w:jc w:val="both"/>
              <w:rPr>
                <w:rFonts w:ascii="Segoe UI" w:hAnsi="Segoe UI" w:cs="Segoe UI"/>
                <w:color w:val="000000" w:themeColor="text1"/>
                <w:sz w:val="20"/>
                <w:szCs w:val="20"/>
              </w:rPr>
            </w:pPr>
            <w:r w:rsidRPr="003714CC">
              <w:rPr>
                <w:rFonts w:ascii="Segoe UI" w:hAnsi="Segoe UI" w:cs="Segoe UI"/>
                <w:color w:val="000000" w:themeColor="text1"/>
                <w:sz w:val="20"/>
                <w:szCs w:val="20"/>
              </w:rPr>
              <w:t xml:space="preserve">    240 166,00 zł </w:t>
            </w:r>
          </w:p>
        </w:tc>
      </w:tr>
      <w:tr w:rsidR="005B1733" w:rsidRPr="003714CC" w:rsidTr="00560ED8">
        <w:trPr>
          <w:trHeight w:val="375"/>
        </w:trPr>
        <w:tc>
          <w:tcPr>
            <w:tcW w:w="58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color w:val="2F75B5"/>
                <w:sz w:val="20"/>
                <w:szCs w:val="20"/>
              </w:rPr>
            </w:pPr>
          </w:p>
        </w:tc>
        <w:tc>
          <w:tcPr>
            <w:tcW w:w="6650" w:type="dxa"/>
            <w:tcBorders>
              <w:top w:val="nil"/>
              <w:left w:val="single" w:sz="8" w:space="0" w:color="auto"/>
              <w:bottom w:val="nil"/>
              <w:right w:val="nil"/>
            </w:tcBorders>
            <w:shd w:val="clear" w:color="auto" w:fill="auto"/>
            <w:noWrap/>
            <w:vAlign w:val="center"/>
            <w:hideMark/>
          </w:tcPr>
          <w:p w:rsidR="005B1733" w:rsidRPr="003714CC" w:rsidRDefault="005B1733" w:rsidP="003714CC">
            <w:pPr>
              <w:jc w:val="both"/>
              <w:rPr>
                <w:rFonts w:ascii="Segoe UI" w:hAnsi="Segoe UI" w:cs="Segoe UI"/>
                <w:color w:val="000000"/>
                <w:sz w:val="20"/>
                <w:szCs w:val="20"/>
              </w:rPr>
            </w:pPr>
            <w:r w:rsidRPr="003714CC">
              <w:rPr>
                <w:rFonts w:ascii="Segoe UI" w:hAnsi="Segoe UI" w:cs="Segoe UI"/>
                <w:color w:val="000000"/>
                <w:sz w:val="20"/>
                <w:szCs w:val="20"/>
              </w:rPr>
              <w:t xml:space="preserve">·       udzielona bonifikata przy sprzedaży lokali: </w:t>
            </w:r>
          </w:p>
        </w:tc>
        <w:tc>
          <w:tcPr>
            <w:tcW w:w="2040" w:type="dxa"/>
            <w:tcBorders>
              <w:top w:val="nil"/>
              <w:left w:val="single" w:sz="4" w:space="0" w:color="auto"/>
              <w:bottom w:val="single" w:sz="4" w:space="0" w:color="auto"/>
              <w:right w:val="single" w:sz="8" w:space="0" w:color="auto"/>
            </w:tcBorders>
            <w:shd w:val="clear" w:color="auto" w:fill="auto"/>
            <w:vAlign w:val="center"/>
            <w:hideMark/>
          </w:tcPr>
          <w:p w:rsidR="005B1733" w:rsidRPr="003714CC" w:rsidRDefault="005B1733" w:rsidP="003714CC">
            <w:pPr>
              <w:jc w:val="both"/>
              <w:rPr>
                <w:rFonts w:ascii="Segoe UI" w:hAnsi="Segoe UI" w:cs="Segoe UI"/>
                <w:color w:val="000000" w:themeColor="text1"/>
                <w:sz w:val="20"/>
                <w:szCs w:val="20"/>
              </w:rPr>
            </w:pPr>
            <w:r w:rsidRPr="003714CC">
              <w:rPr>
                <w:rFonts w:ascii="Segoe UI" w:hAnsi="Segoe UI" w:cs="Segoe UI"/>
                <w:color w:val="000000" w:themeColor="text1"/>
                <w:sz w:val="20"/>
                <w:szCs w:val="20"/>
              </w:rPr>
              <w:t xml:space="preserve">    162 750,00 zł </w:t>
            </w:r>
          </w:p>
        </w:tc>
      </w:tr>
      <w:tr w:rsidR="005B1733" w:rsidRPr="003714CC" w:rsidTr="00560ED8">
        <w:trPr>
          <w:trHeight w:val="390"/>
        </w:trPr>
        <w:tc>
          <w:tcPr>
            <w:tcW w:w="580" w:type="dxa"/>
            <w:tcBorders>
              <w:top w:val="nil"/>
              <w:left w:val="nil"/>
              <w:bottom w:val="nil"/>
              <w:right w:val="nil"/>
            </w:tcBorders>
            <w:shd w:val="clear" w:color="auto" w:fill="auto"/>
            <w:noWrap/>
            <w:vAlign w:val="bottom"/>
            <w:hideMark/>
          </w:tcPr>
          <w:p w:rsidR="005B1733" w:rsidRPr="003714CC" w:rsidRDefault="005B1733" w:rsidP="003714CC">
            <w:pPr>
              <w:jc w:val="both"/>
              <w:rPr>
                <w:rFonts w:ascii="Segoe UI" w:hAnsi="Segoe UI" w:cs="Segoe UI"/>
                <w:color w:val="2F75B5"/>
                <w:sz w:val="20"/>
                <w:szCs w:val="20"/>
              </w:rPr>
            </w:pPr>
          </w:p>
        </w:tc>
        <w:tc>
          <w:tcPr>
            <w:tcW w:w="6650" w:type="dxa"/>
            <w:tcBorders>
              <w:top w:val="nil"/>
              <w:left w:val="single" w:sz="8" w:space="0" w:color="auto"/>
              <w:bottom w:val="single" w:sz="8" w:space="0" w:color="auto"/>
              <w:right w:val="nil"/>
            </w:tcBorders>
            <w:shd w:val="clear" w:color="auto" w:fill="auto"/>
            <w:noWrap/>
            <w:vAlign w:val="center"/>
            <w:hideMark/>
          </w:tcPr>
          <w:p w:rsidR="005B1733" w:rsidRPr="003714CC" w:rsidRDefault="005B1733" w:rsidP="003714CC">
            <w:pPr>
              <w:jc w:val="both"/>
              <w:rPr>
                <w:rFonts w:ascii="Segoe UI" w:hAnsi="Segoe UI" w:cs="Segoe UI"/>
                <w:color w:val="000000"/>
                <w:sz w:val="20"/>
                <w:szCs w:val="20"/>
              </w:rPr>
            </w:pPr>
            <w:r w:rsidRPr="003714CC">
              <w:rPr>
                <w:rFonts w:ascii="Segoe UI" w:hAnsi="Segoe UI" w:cs="Segoe UI"/>
                <w:color w:val="000000"/>
                <w:sz w:val="20"/>
                <w:szCs w:val="20"/>
              </w:rPr>
              <w:t>·      ilość wniosków o wykup lokali użytkowych które wpłynęły:</w:t>
            </w:r>
          </w:p>
        </w:tc>
        <w:tc>
          <w:tcPr>
            <w:tcW w:w="2040" w:type="dxa"/>
            <w:tcBorders>
              <w:top w:val="nil"/>
              <w:left w:val="single" w:sz="4" w:space="0" w:color="auto"/>
              <w:bottom w:val="single" w:sz="8" w:space="0" w:color="auto"/>
              <w:right w:val="single" w:sz="8" w:space="0" w:color="auto"/>
            </w:tcBorders>
            <w:shd w:val="clear" w:color="auto" w:fill="auto"/>
            <w:vAlign w:val="center"/>
            <w:hideMark/>
          </w:tcPr>
          <w:p w:rsidR="005B1733" w:rsidRPr="003714CC" w:rsidRDefault="005B1733" w:rsidP="003714CC">
            <w:pPr>
              <w:jc w:val="both"/>
              <w:rPr>
                <w:rFonts w:ascii="Segoe UI" w:hAnsi="Segoe UI" w:cs="Segoe UI"/>
                <w:color w:val="000000" w:themeColor="text1"/>
                <w:sz w:val="20"/>
                <w:szCs w:val="20"/>
              </w:rPr>
            </w:pPr>
            <w:r w:rsidRPr="003714CC">
              <w:rPr>
                <w:rFonts w:ascii="Segoe UI" w:hAnsi="Segoe UI" w:cs="Segoe UI"/>
                <w:color w:val="000000" w:themeColor="text1"/>
                <w:sz w:val="20"/>
                <w:szCs w:val="20"/>
              </w:rPr>
              <w:t>1</w:t>
            </w:r>
          </w:p>
        </w:tc>
      </w:tr>
      <w:tr w:rsidR="005B1733" w:rsidRPr="003714CC" w:rsidTr="002F6AE9">
        <w:trPr>
          <w:trHeight w:val="315"/>
        </w:trPr>
        <w:tc>
          <w:tcPr>
            <w:tcW w:w="580" w:type="dxa"/>
            <w:tcBorders>
              <w:top w:val="nil"/>
              <w:left w:val="nil"/>
              <w:bottom w:val="nil"/>
              <w:right w:val="nil"/>
            </w:tcBorders>
            <w:shd w:val="clear" w:color="auto" w:fill="auto"/>
            <w:noWrap/>
            <w:vAlign w:val="bottom"/>
          </w:tcPr>
          <w:p w:rsidR="005B1733" w:rsidRPr="003714CC" w:rsidRDefault="005B1733" w:rsidP="003714CC">
            <w:pPr>
              <w:jc w:val="both"/>
              <w:rPr>
                <w:rFonts w:ascii="Segoe UI" w:hAnsi="Segoe UI" w:cs="Segoe UI"/>
                <w:color w:val="2F75B5"/>
                <w:sz w:val="20"/>
                <w:szCs w:val="20"/>
              </w:rPr>
            </w:pPr>
          </w:p>
        </w:tc>
        <w:tc>
          <w:tcPr>
            <w:tcW w:w="6650" w:type="dxa"/>
            <w:tcBorders>
              <w:top w:val="nil"/>
              <w:left w:val="nil"/>
              <w:bottom w:val="nil"/>
              <w:right w:val="nil"/>
            </w:tcBorders>
            <w:shd w:val="clear" w:color="auto" w:fill="auto"/>
            <w:noWrap/>
            <w:vAlign w:val="center"/>
          </w:tcPr>
          <w:p w:rsidR="005B1733" w:rsidRPr="003714CC" w:rsidRDefault="005B1733" w:rsidP="003714CC">
            <w:pPr>
              <w:jc w:val="both"/>
              <w:rPr>
                <w:rFonts w:ascii="Segoe UI" w:hAnsi="Segoe UI" w:cs="Segoe UI"/>
                <w:sz w:val="20"/>
                <w:szCs w:val="20"/>
              </w:rPr>
            </w:pPr>
          </w:p>
        </w:tc>
        <w:tc>
          <w:tcPr>
            <w:tcW w:w="2040" w:type="dxa"/>
            <w:tcBorders>
              <w:top w:val="nil"/>
              <w:left w:val="nil"/>
              <w:bottom w:val="nil"/>
              <w:right w:val="nil"/>
            </w:tcBorders>
            <w:shd w:val="clear" w:color="auto" w:fill="auto"/>
            <w:noWrap/>
            <w:vAlign w:val="bottom"/>
          </w:tcPr>
          <w:p w:rsidR="005B1733" w:rsidRPr="003714CC" w:rsidRDefault="005B1733" w:rsidP="003714CC">
            <w:pPr>
              <w:jc w:val="both"/>
              <w:rPr>
                <w:rFonts w:ascii="Segoe UI" w:hAnsi="Segoe UI" w:cs="Segoe UI"/>
                <w:color w:val="000000" w:themeColor="text1"/>
                <w:sz w:val="20"/>
                <w:szCs w:val="20"/>
              </w:rPr>
            </w:pPr>
          </w:p>
        </w:tc>
      </w:tr>
    </w:tbl>
    <w:p w:rsidR="00155C67" w:rsidRDefault="00155C67" w:rsidP="00A3008B">
      <w:pPr>
        <w:jc w:val="center"/>
        <w:rPr>
          <w:rFonts w:ascii="Segoe UI" w:hAnsi="Segoe UI" w:cs="Segoe UI"/>
          <w:b/>
        </w:rPr>
      </w:pPr>
    </w:p>
    <w:p w:rsidR="00A3008B" w:rsidRDefault="00A3008B" w:rsidP="00A3008B">
      <w:pPr>
        <w:jc w:val="center"/>
        <w:rPr>
          <w:rFonts w:ascii="Segoe UI" w:hAnsi="Segoe UI" w:cs="Segoe UI"/>
          <w:b/>
        </w:rPr>
      </w:pPr>
      <w:r>
        <w:rPr>
          <w:rFonts w:ascii="Segoe UI" w:hAnsi="Segoe UI" w:cs="Segoe UI"/>
          <w:b/>
        </w:rPr>
        <w:t>Edukacja</w:t>
      </w:r>
    </w:p>
    <w:p w:rsidR="00A3008B" w:rsidRDefault="00A3008B" w:rsidP="00A3008B">
      <w:pPr>
        <w:jc w:val="center"/>
        <w:rPr>
          <w:b/>
          <w:sz w:val="28"/>
          <w:szCs w:val="28"/>
        </w:rPr>
      </w:pPr>
    </w:p>
    <w:p w:rsidR="003714CC" w:rsidRPr="00303BF3" w:rsidRDefault="003714CC" w:rsidP="003714CC">
      <w:pPr>
        <w:numPr>
          <w:ilvl w:val="0"/>
          <w:numId w:val="3"/>
        </w:numPr>
        <w:tabs>
          <w:tab w:val="left" w:pos="720"/>
        </w:tabs>
        <w:spacing w:line="276" w:lineRule="auto"/>
        <w:jc w:val="both"/>
        <w:rPr>
          <w:rFonts w:ascii="Segoe UI" w:hAnsi="Segoe UI" w:cs="Segoe UI"/>
          <w:bCs/>
          <w:sz w:val="20"/>
          <w:szCs w:val="20"/>
        </w:rPr>
      </w:pPr>
      <w:r>
        <w:rPr>
          <w:rFonts w:ascii="Segoe UI" w:hAnsi="Segoe UI" w:cs="Segoe UI"/>
          <w:bCs/>
          <w:sz w:val="20"/>
          <w:szCs w:val="20"/>
        </w:rPr>
        <w:t xml:space="preserve">Przygotowanie </w:t>
      </w:r>
      <w:r w:rsidRPr="000701D6">
        <w:rPr>
          <w:rFonts w:ascii="Segoe UI" w:hAnsi="Segoe UI" w:cs="Segoe UI"/>
          <w:bCs/>
          <w:sz w:val="20"/>
          <w:szCs w:val="20"/>
        </w:rPr>
        <w:t>Informatora dla absolwentów szkół podstawowych o szkołach ponadpodstawowych, dla których organem prowadzącym jest Gmina Miasto Koszalin, na rok szkolny 2020/2021</w:t>
      </w:r>
      <w:r>
        <w:rPr>
          <w:rFonts w:ascii="Segoe UI" w:hAnsi="Segoe UI" w:cs="Segoe UI"/>
          <w:bCs/>
          <w:sz w:val="20"/>
          <w:szCs w:val="20"/>
        </w:rPr>
        <w:t>, zgodnie z nowym harmonogramem rekrutacji opublikowanym przez Ministerstwo Edukacji Narodowej</w:t>
      </w:r>
      <w:r w:rsidRPr="000701D6">
        <w:rPr>
          <w:rFonts w:ascii="Segoe UI" w:hAnsi="Segoe UI" w:cs="Segoe UI"/>
          <w:bCs/>
          <w:sz w:val="20"/>
          <w:szCs w:val="20"/>
        </w:rPr>
        <w:t>.</w:t>
      </w:r>
    </w:p>
    <w:p w:rsidR="003714CC" w:rsidRPr="001877F2" w:rsidRDefault="003714CC" w:rsidP="003714CC">
      <w:pPr>
        <w:numPr>
          <w:ilvl w:val="0"/>
          <w:numId w:val="3"/>
        </w:numPr>
        <w:spacing w:line="276" w:lineRule="auto"/>
        <w:ind w:right="-1"/>
        <w:jc w:val="both"/>
        <w:rPr>
          <w:rFonts w:ascii="Segoe UI" w:hAnsi="Segoe UI" w:cs="Segoe UI"/>
          <w:bCs/>
          <w:color w:val="000000"/>
          <w:sz w:val="20"/>
          <w:szCs w:val="20"/>
        </w:rPr>
      </w:pPr>
      <w:r>
        <w:rPr>
          <w:rFonts w:ascii="Segoe UI" w:hAnsi="Segoe UI" w:cs="Segoe UI"/>
          <w:sz w:val="20"/>
          <w:szCs w:val="20"/>
        </w:rPr>
        <w:t xml:space="preserve">Przekazanie 17 wniosków o przyznanie nagrody Ministra Edukacji Narodowej za osiągnięcia </w:t>
      </w:r>
      <w:r>
        <w:rPr>
          <w:rFonts w:ascii="Segoe UI" w:hAnsi="Segoe UI" w:cs="Segoe UI"/>
          <w:sz w:val="20"/>
          <w:szCs w:val="20"/>
        </w:rPr>
        <w:br/>
        <w:t>w zakresie pracy dydaktycznej, wychowawczej i opiekuńczej nauczycielom szkół i placówek oświatowych, dla których organem prowadzącym jest Gmina Miasto Koszalin do Kuratorium Oświaty w Szczecinie, w tym sporządzenie pięciu wniosków o przyznanie ww. nagrody dyrektorom szkół, przedszkoli i placówek oświatowych.</w:t>
      </w:r>
    </w:p>
    <w:p w:rsidR="003714CC" w:rsidRDefault="003714CC" w:rsidP="003714CC">
      <w:pPr>
        <w:numPr>
          <w:ilvl w:val="0"/>
          <w:numId w:val="3"/>
        </w:numPr>
        <w:tabs>
          <w:tab w:val="left" w:pos="720"/>
        </w:tabs>
        <w:spacing w:line="276" w:lineRule="auto"/>
        <w:ind w:right="140"/>
        <w:jc w:val="both"/>
        <w:rPr>
          <w:rFonts w:ascii="Segoe UI" w:hAnsi="Segoe UI" w:cs="Segoe UI"/>
          <w:bCs/>
          <w:sz w:val="20"/>
          <w:szCs w:val="20"/>
        </w:rPr>
      </w:pPr>
      <w:r>
        <w:rPr>
          <w:rFonts w:ascii="Segoe UI" w:hAnsi="Segoe UI" w:cs="Segoe UI"/>
          <w:bCs/>
          <w:sz w:val="20"/>
          <w:szCs w:val="20"/>
        </w:rPr>
        <w:t xml:space="preserve">Zorganizowanie i przeprowadzenie spotkania online dla dyrektorów przedszkoli w sprawie przerwy wakacyjnej w przedszkolach i bieżącej sytuacji funkcjonowania przedszkoli </w:t>
      </w:r>
      <w:r>
        <w:rPr>
          <w:rFonts w:ascii="Segoe UI" w:hAnsi="Segoe UI" w:cs="Segoe UI"/>
          <w:bCs/>
          <w:sz w:val="20"/>
          <w:szCs w:val="20"/>
        </w:rPr>
        <w:br/>
        <w:t xml:space="preserve">w obowiązującym reżimie sanitarnym </w:t>
      </w:r>
      <w:r>
        <w:rPr>
          <w:rFonts w:ascii="Segoe UI" w:hAnsi="Segoe UI" w:cs="Segoe UI"/>
          <w:sz w:val="20"/>
          <w:szCs w:val="20"/>
        </w:rPr>
        <w:t>– 1 czerwca 2020 r.</w:t>
      </w:r>
    </w:p>
    <w:p w:rsidR="003714CC" w:rsidRDefault="003714CC" w:rsidP="003714CC">
      <w:pPr>
        <w:numPr>
          <w:ilvl w:val="0"/>
          <w:numId w:val="3"/>
        </w:numPr>
        <w:tabs>
          <w:tab w:val="left" w:pos="720"/>
        </w:tabs>
        <w:spacing w:line="276" w:lineRule="auto"/>
        <w:ind w:right="140"/>
        <w:jc w:val="both"/>
        <w:rPr>
          <w:rFonts w:ascii="Segoe UI" w:hAnsi="Segoe UI" w:cs="Segoe UI"/>
          <w:bCs/>
          <w:sz w:val="20"/>
          <w:szCs w:val="20"/>
        </w:rPr>
      </w:pPr>
      <w:r>
        <w:rPr>
          <w:rFonts w:ascii="Segoe UI" w:hAnsi="Segoe UI" w:cs="Segoe UI"/>
          <w:bCs/>
          <w:sz w:val="20"/>
          <w:szCs w:val="20"/>
        </w:rPr>
        <w:t xml:space="preserve">Monitorowanie funkcjonowania przedszkoli i szkół podstawowych w tym w szczególności </w:t>
      </w:r>
      <w:r>
        <w:rPr>
          <w:rFonts w:ascii="Segoe UI" w:hAnsi="Segoe UI" w:cs="Segoe UI"/>
          <w:bCs/>
          <w:sz w:val="20"/>
          <w:szCs w:val="20"/>
        </w:rPr>
        <w:br/>
        <w:t xml:space="preserve">w tym liczby dzieci u uczniów korzystających z opieki, konsultacji i zajęć rewalidacyjnych </w:t>
      </w:r>
      <w:r>
        <w:rPr>
          <w:rFonts w:ascii="Segoe UI" w:hAnsi="Segoe UI" w:cs="Segoe UI"/>
          <w:bCs/>
          <w:sz w:val="20"/>
          <w:szCs w:val="20"/>
        </w:rPr>
        <w:br/>
        <w:t>na terenie  placówek oraz nauczania zdalnego.</w:t>
      </w:r>
    </w:p>
    <w:p w:rsidR="003714CC" w:rsidRDefault="003714CC" w:rsidP="003714CC">
      <w:pPr>
        <w:numPr>
          <w:ilvl w:val="0"/>
          <w:numId w:val="3"/>
        </w:numPr>
        <w:tabs>
          <w:tab w:val="left" w:pos="720"/>
        </w:tabs>
        <w:spacing w:line="276" w:lineRule="auto"/>
        <w:ind w:right="140"/>
        <w:jc w:val="both"/>
        <w:rPr>
          <w:rFonts w:ascii="Segoe UI" w:hAnsi="Segoe UI" w:cs="Segoe UI"/>
          <w:bCs/>
          <w:sz w:val="20"/>
          <w:szCs w:val="20"/>
        </w:rPr>
      </w:pPr>
      <w:r>
        <w:rPr>
          <w:rFonts w:ascii="Segoe UI" w:hAnsi="Segoe UI" w:cs="Segoe UI"/>
          <w:bCs/>
          <w:sz w:val="20"/>
          <w:szCs w:val="20"/>
        </w:rPr>
        <w:t>Złożenie wniosków w programie Lokalny Animator Sportu dla czterech koszalińskich szkół podstawowych administrujących boiskami typu Orlik.</w:t>
      </w:r>
    </w:p>
    <w:p w:rsidR="002815D0" w:rsidRDefault="002815D0" w:rsidP="002815D0">
      <w:pPr>
        <w:jc w:val="both"/>
        <w:rPr>
          <w:rFonts w:ascii="Segoe UI" w:hAnsi="Segoe UI" w:cs="Segoe UI"/>
          <w:bCs/>
          <w:sz w:val="20"/>
          <w:szCs w:val="20"/>
        </w:rPr>
      </w:pPr>
    </w:p>
    <w:p w:rsidR="00E97D1D" w:rsidRDefault="00E97D1D" w:rsidP="00A3008B">
      <w:pPr>
        <w:pStyle w:val="Nagwek4"/>
        <w:jc w:val="center"/>
        <w:rPr>
          <w:rFonts w:ascii="Segoe UI" w:hAnsi="Segoe UI" w:cs="Segoe UI"/>
          <w:sz w:val="24"/>
          <w:szCs w:val="24"/>
          <w:u w:val="none"/>
        </w:rPr>
      </w:pPr>
    </w:p>
    <w:p w:rsidR="003503A8"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 xml:space="preserve">Kultura </w:t>
      </w:r>
      <w:r w:rsidR="003D0DD2">
        <w:rPr>
          <w:rFonts w:ascii="Segoe UI" w:hAnsi="Segoe UI" w:cs="Segoe UI"/>
          <w:sz w:val="24"/>
          <w:szCs w:val="24"/>
          <w:u w:val="none"/>
        </w:rPr>
        <w:t xml:space="preserve"> </w:t>
      </w:r>
    </w:p>
    <w:p w:rsidR="003503A8" w:rsidRDefault="003503A8" w:rsidP="00A3008B">
      <w:pPr>
        <w:pStyle w:val="Nagwek4"/>
        <w:jc w:val="center"/>
        <w:rPr>
          <w:rFonts w:ascii="Segoe UI" w:hAnsi="Segoe UI" w:cs="Segoe UI"/>
          <w:sz w:val="24"/>
          <w:szCs w:val="24"/>
          <w:u w:val="none"/>
        </w:rPr>
      </w:pPr>
    </w:p>
    <w:p w:rsidR="003503A8" w:rsidRDefault="008400DD" w:rsidP="008400DD">
      <w:pPr>
        <w:jc w:val="both"/>
        <w:rPr>
          <w:rFonts w:ascii="Segoe UI" w:hAnsi="Segoe UI" w:cs="Segoe UI"/>
          <w:sz w:val="20"/>
        </w:rPr>
      </w:pPr>
      <w:r w:rsidRPr="008400DD">
        <w:rPr>
          <w:rFonts w:ascii="Segoe UI" w:hAnsi="Segoe UI" w:cs="Segoe UI"/>
          <w:color w:val="000000"/>
          <w:sz w:val="20"/>
        </w:rPr>
        <w:t>W dniach 22-24 maja odbyły się Dni Koszalina.</w:t>
      </w:r>
      <w:r w:rsidRPr="008400DD">
        <w:rPr>
          <w:rFonts w:ascii="Segoe UI" w:hAnsi="Segoe UI" w:cs="Segoe UI"/>
          <w:b/>
          <w:color w:val="000000"/>
          <w:sz w:val="20"/>
        </w:rPr>
        <w:t xml:space="preserve"> </w:t>
      </w:r>
      <w:r w:rsidRPr="008400DD">
        <w:rPr>
          <w:rFonts w:ascii="Segoe UI" w:hAnsi="Segoe UI" w:cs="Segoe UI"/>
          <w:color w:val="000000"/>
          <w:sz w:val="20"/>
        </w:rPr>
        <w:t xml:space="preserve">Tym razem z powodu sytuacji epidemiologicznej obchody przeniesione zostały do Internetu. </w:t>
      </w:r>
      <w:r w:rsidRPr="008400DD">
        <w:rPr>
          <w:rFonts w:ascii="Segoe UI" w:hAnsi="Segoe UI" w:cs="Segoe UI"/>
          <w:sz w:val="20"/>
        </w:rPr>
        <w:t>Oficjalnego otwarcia dokonał prezydent Piotr Jedlińsk</w:t>
      </w:r>
      <w:r w:rsidR="002F6AE9">
        <w:rPr>
          <w:rFonts w:ascii="Segoe UI" w:hAnsi="Segoe UI" w:cs="Segoe UI"/>
          <w:sz w:val="20"/>
        </w:rPr>
        <w:t xml:space="preserve">i. </w:t>
      </w:r>
      <w:r w:rsidRPr="008400DD">
        <w:rPr>
          <w:rFonts w:ascii="Segoe UI" w:hAnsi="Segoe UI" w:cs="Segoe UI"/>
          <w:sz w:val="20"/>
        </w:rPr>
        <w:t xml:space="preserve">W ramach obchodów, dzięki Muzeum w Koszalinie, </w:t>
      </w:r>
      <w:r w:rsidRPr="008400DD">
        <w:rPr>
          <w:rFonts w:ascii="Segoe UI" w:hAnsi="Segoe UI" w:cs="Segoe UI"/>
          <w:color w:val="050505"/>
          <w:sz w:val="20"/>
          <w:shd w:val="clear" w:color="auto" w:fill="FFFFFF"/>
        </w:rPr>
        <w:t>w centrum miasta umieszczono kilkadziesiąt niewielkich tabliczek z krótkimi opowiastkami związanymi  z Koszalinem. Napisane w lekkiej formie, informowały o faktach mniej znanych i już zapomnianych, ale związanych z naszym miastem.</w:t>
      </w:r>
      <w:r w:rsidRPr="008400DD">
        <w:rPr>
          <w:rFonts w:ascii="Segoe UI" w:hAnsi="Segoe UI" w:cs="Segoe UI"/>
          <w:color w:val="050505"/>
          <w:sz w:val="18"/>
          <w:szCs w:val="22"/>
          <w:shd w:val="clear" w:color="auto" w:fill="FFFFFF"/>
        </w:rPr>
        <w:t xml:space="preserve"> </w:t>
      </w:r>
      <w:r w:rsidRPr="008400DD">
        <w:rPr>
          <w:rFonts w:ascii="Segoe UI" w:hAnsi="Segoe UI" w:cs="Segoe UI"/>
          <w:sz w:val="20"/>
        </w:rPr>
        <w:t xml:space="preserve">Koszalińska Biblioteka Publiczna przygotowała fragmenty legend Gracjana Bojara Fijałkowskiego, które przedstawili pracownicy </w:t>
      </w:r>
      <w:r w:rsidRPr="008400DD">
        <w:rPr>
          <w:rFonts w:ascii="Segoe UI" w:hAnsi="Segoe UI" w:cs="Segoe UI"/>
          <w:sz w:val="20"/>
        </w:rPr>
        <w:lastRenderedPageBreak/>
        <w:t xml:space="preserve">biblioteki. Miłośnicy lokalnej historii mogli posłuchać Andrzeja Kuczkowskiego, który odnosił się do opowieści Bojara Fijałkowskiego. Pokazana została też kolekcja archiwaliów, poświęconych Fijałkowskiemu. Centrum Kultury 105 przygotowało premierę teledysku „Zaśpiewajmy razem Hymn Koszalina”. Po nim zobaczyć było można m.in. film Stowarzyszenia Koszalińskiej Kompanii Rycerskiej (członkowie Kompanii prezentowali swoje uzbrojenie), wystawę „Koszalin... i w sercu ciągle maj” Archiwum Państwowego w Koszalinie, czy wspomnienia z poprzednich edycji Dni Koszalina. Bałtycki Teatr Dramatyczny zaprosił na wycieczkę po niedostępnych widzom na co dzień zakamarkach teatru. 23 maja Pałac Młodzieży zorganizował Internetowy Turniej Szachowy. Odbył się także dwugodzinny </w:t>
      </w:r>
      <w:proofErr w:type="spellStart"/>
      <w:r w:rsidRPr="008400DD">
        <w:rPr>
          <w:rFonts w:ascii="Segoe UI" w:hAnsi="Segoe UI" w:cs="Segoe UI"/>
          <w:sz w:val="20"/>
        </w:rPr>
        <w:t>minimaraton</w:t>
      </w:r>
      <w:proofErr w:type="spellEnd"/>
      <w:r w:rsidRPr="008400DD">
        <w:rPr>
          <w:rFonts w:ascii="Segoe UI" w:hAnsi="Segoe UI" w:cs="Segoe UI"/>
          <w:sz w:val="20"/>
        </w:rPr>
        <w:t xml:space="preserve"> zumby z rodziną Wojnarowskich oraz trening Jogi z Anną Wiśniewską. O dobrą muzykę w domach koszalinian zadbał </w:t>
      </w:r>
      <w:proofErr w:type="spellStart"/>
      <w:r w:rsidRPr="008400DD">
        <w:rPr>
          <w:rFonts w:ascii="Segoe UI" w:hAnsi="Segoe UI" w:cs="Segoe UI"/>
          <w:sz w:val="20"/>
        </w:rPr>
        <w:t>Dj</w:t>
      </w:r>
      <w:proofErr w:type="spellEnd"/>
      <w:r w:rsidRPr="008400DD">
        <w:rPr>
          <w:rFonts w:ascii="Segoe UI" w:hAnsi="Segoe UI" w:cs="Segoe UI"/>
          <w:sz w:val="20"/>
        </w:rPr>
        <w:t xml:space="preserve"> </w:t>
      </w:r>
      <w:proofErr w:type="spellStart"/>
      <w:r w:rsidRPr="008400DD">
        <w:rPr>
          <w:rFonts w:ascii="Segoe UI" w:hAnsi="Segoe UI" w:cs="Segoe UI"/>
          <w:sz w:val="20"/>
        </w:rPr>
        <w:t>Mikee</w:t>
      </w:r>
      <w:proofErr w:type="spellEnd"/>
      <w:r w:rsidRPr="008400DD">
        <w:rPr>
          <w:rFonts w:ascii="Segoe UI" w:hAnsi="Segoe UI" w:cs="Segoe UI"/>
          <w:sz w:val="20"/>
        </w:rPr>
        <w:t>. Ostatniego dnia odbyła się premiera pierwszego odcinka muzycznej bajki przygotowanej przez Filharmonię Koszalińską „W zaczarowanym ogrodzie ciotki Nutki”, realizowanej w ramach cyklu „Familijny Park Sztuki wirtualnie”.  Koncert on-line rodziny Barów pt. „Baw się razem z nami”, w trakcie którego można było usłyszeć znane przeboje muzyki rozrywkowej, zakończył Dni Koszalina 2020.</w:t>
      </w:r>
    </w:p>
    <w:p w:rsidR="008400DD" w:rsidRPr="008400DD" w:rsidRDefault="008400DD" w:rsidP="008400DD">
      <w:pPr>
        <w:jc w:val="both"/>
        <w:rPr>
          <w:rFonts w:ascii="Segoe UI" w:hAnsi="Segoe UI" w:cs="Segoe UI"/>
          <w:sz w:val="20"/>
        </w:rPr>
      </w:pPr>
    </w:p>
    <w:p w:rsidR="00A3008B"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Sport</w:t>
      </w:r>
    </w:p>
    <w:p w:rsidR="00A3008B" w:rsidRDefault="00A3008B" w:rsidP="00A3008B">
      <w:pPr>
        <w:jc w:val="both"/>
        <w:rPr>
          <w:rFonts w:ascii="Calibri" w:hAnsi="Calibri"/>
        </w:rPr>
      </w:pPr>
    </w:p>
    <w:p w:rsidR="00155C67" w:rsidRPr="00296FE0" w:rsidRDefault="00105D65" w:rsidP="00155C67">
      <w:pPr>
        <w:tabs>
          <w:tab w:val="left" w:pos="2520"/>
        </w:tabs>
        <w:jc w:val="both"/>
        <w:rPr>
          <w:rFonts w:ascii="Segoe UI" w:hAnsi="Segoe UI" w:cs="Segoe UI"/>
          <w:sz w:val="20"/>
          <w:szCs w:val="20"/>
        </w:rPr>
      </w:pPr>
      <w:r w:rsidRPr="00296FE0">
        <w:rPr>
          <w:rFonts w:ascii="Segoe UI" w:hAnsi="Segoe UI" w:cs="Segoe UI"/>
          <w:sz w:val="20"/>
          <w:szCs w:val="20"/>
        </w:rPr>
        <w:t xml:space="preserve">W związku z zagrożeniem zarażenia się </w:t>
      </w:r>
      <w:proofErr w:type="spellStart"/>
      <w:r w:rsidRPr="00296FE0">
        <w:rPr>
          <w:rFonts w:ascii="Segoe UI" w:hAnsi="Segoe UI" w:cs="Segoe UI"/>
          <w:sz w:val="20"/>
          <w:szCs w:val="20"/>
        </w:rPr>
        <w:t>koronawirusem</w:t>
      </w:r>
      <w:proofErr w:type="spellEnd"/>
      <w:r w:rsidRPr="00296FE0">
        <w:rPr>
          <w:rFonts w:ascii="Segoe UI" w:hAnsi="Segoe UI" w:cs="Segoe UI"/>
          <w:sz w:val="20"/>
          <w:szCs w:val="20"/>
        </w:rPr>
        <w:t xml:space="preserve"> nie zostały zorganizowane zaplanowane wcześniej imprezy sportowe. Zakazy organizacji imprez zostały wprowadzone na mocy Rozporządzenia Ministra Sportu i Zarządzeń Wojewody Zachodniopomorskiego</w:t>
      </w:r>
      <w:r w:rsidR="00155C67" w:rsidRPr="00296FE0">
        <w:rPr>
          <w:rFonts w:ascii="Segoe UI" w:hAnsi="Segoe UI" w:cs="Segoe UI"/>
          <w:sz w:val="20"/>
          <w:szCs w:val="20"/>
        </w:rPr>
        <w:t>.</w:t>
      </w:r>
    </w:p>
    <w:p w:rsidR="00A3008B" w:rsidRDefault="00A3008B" w:rsidP="00A3008B">
      <w:pPr>
        <w:jc w:val="both"/>
        <w:rPr>
          <w:rFonts w:ascii="Calibri" w:hAnsi="Calibri"/>
        </w:rPr>
      </w:pPr>
    </w:p>
    <w:p w:rsidR="00296FE0" w:rsidRDefault="00296FE0" w:rsidP="00A3008B">
      <w:pPr>
        <w:pStyle w:val="Tekstpodstawowy"/>
        <w:jc w:val="center"/>
        <w:rPr>
          <w:rFonts w:ascii="Segoe UI" w:hAnsi="Segoe UI" w:cs="Segoe UI"/>
          <w:b/>
        </w:rPr>
      </w:pPr>
      <w:proofErr w:type="spellStart"/>
      <w:r>
        <w:rPr>
          <w:rFonts w:ascii="Segoe UI" w:hAnsi="Segoe UI" w:cs="Segoe UI"/>
          <w:b/>
        </w:rPr>
        <w:t>Koronawirus</w:t>
      </w:r>
      <w:proofErr w:type="spellEnd"/>
    </w:p>
    <w:p w:rsidR="00296FE0" w:rsidRDefault="00296FE0" w:rsidP="00A3008B">
      <w:pPr>
        <w:pStyle w:val="Tekstpodstawowy"/>
        <w:jc w:val="center"/>
        <w:rPr>
          <w:rFonts w:ascii="Segoe UI" w:hAnsi="Segoe UI" w:cs="Segoe UI"/>
          <w:b/>
        </w:rPr>
      </w:pPr>
    </w:p>
    <w:p w:rsidR="004E4933" w:rsidRDefault="004E4933" w:rsidP="00F42F48">
      <w:pPr>
        <w:pStyle w:val="NormalnyWeb"/>
        <w:spacing w:before="0" w:beforeAutospacing="0" w:after="0" w:afterAutospacing="0"/>
        <w:rPr>
          <w:rFonts w:ascii="Segoe UI" w:hAnsi="Segoe UI" w:cs="Segoe UI"/>
          <w:sz w:val="20"/>
        </w:rPr>
      </w:pPr>
      <w:r w:rsidRPr="004E4933">
        <w:rPr>
          <w:rFonts w:ascii="Segoe UI" w:hAnsi="Segoe UI" w:cs="Segoe UI"/>
          <w:sz w:val="20"/>
        </w:rPr>
        <w:t>17 maja została otwarta Giełda przy ul. Rolnej.</w:t>
      </w:r>
    </w:p>
    <w:p w:rsidR="00AC6DB0" w:rsidRDefault="00AC6DB0" w:rsidP="00F42F48">
      <w:pPr>
        <w:pStyle w:val="NormalnyWeb"/>
        <w:spacing w:before="0" w:beforeAutospacing="0" w:after="0" w:afterAutospacing="0"/>
        <w:rPr>
          <w:rFonts w:ascii="Segoe UI" w:hAnsi="Segoe UI" w:cs="Segoe UI"/>
          <w:sz w:val="20"/>
        </w:rPr>
      </w:pPr>
    </w:p>
    <w:p w:rsidR="00AC6DB0" w:rsidRPr="004E4933" w:rsidRDefault="00AC6DB0" w:rsidP="00F42F48">
      <w:pPr>
        <w:pStyle w:val="NormalnyWeb"/>
        <w:spacing w:before="0" w:beforeAutospacing="0" w:after="0" w:afterAutospacing="0"/>
        <w:rPr>
          <w:rStyle w:val="Pogrubienie"/>
          <w:rFonts w:ascii="Segoe UI" w:eastAsia="Arial Unicode MS" w:hAnsi="Segoe UI" w:cs="Segoe UI"/>
          <w:b w:val="0"/>
          <w:sz w:val="20"/>
        </w:rPr>
      </w:pPr>
      <w:r>
        <w:rPr>
          <w:rFonts w:ascii="Segoe UI" w:hAnsi="Segoe UI" w:cs="Segoe UI"/>
          <w:sz w:val="20"/>
        </w:rPr>
        <w:t>Prezydent Piotr Jedliński wziął udział w trzech programach Studio Ratusz</w:t>
      </w:r>
      <w:r w:rsidR="002F6AE9">
        <w:rPr>
          <w:rFonts w:ascii="Segoe UI" w:hAnsi="Segoe UI" w:cs="Segoe UI"/>
          <w:sz w:val="20"/>
        </w:rPr>
        <w:t xml:space="preserve"> </w:t>
      </w:r>
      <w:r>
        <w:rPr>
          <w:rFonts w:ascii="Segoe UI" w:hAnsi="Segoe UI" w:cs="Segoe UI"/>
          <w:sz w:val="20"/>
        </w:rPr>
        <w:t xml:space="preserve">TV, w których omawiał sytuację w mieście związaną z </w:t>
      </w:r>
      <w:r w:rsidR="00AD1D02" w:rsidRPr="00697774">
        <w:rPr>
          <w:rFonts w:ascii="Segoe UI" w:hAnsi="Segoe UI" w:cs="Segoe UI"/>
          <w:sz w:val="20"/>
        </w:rPr>
        <w:t>COVID</w:t>
      </w:r>
      <w:bookmarkStart w:id="0" w:name="_GoBack"/>
      <w:bookmarkEnd w:id="0"/>
      <w:r w:rsidR="003503A8">
        <w:rPr>
          <w:rFonts w:ascii="Segoe UI" w:hAnsi="Segoe UI" w:cs="Segoe UI"/>
          <w:sz w:val="20"/>
        </w:rPr>
        <w:t>-</w:t>
      </w:r>
      <w:r>
        <w:rPr>
          <w:rFonts w:ascii="Segoe UI" w:hAnsi="Segoe UI" w:cs="Segoe UI"/>
          <w:sz w:val="20"/>
        </w:rPr>
        <w:t>19.</w:t>
      </w:r>
    </w:p>
    <w:p w:rsidR="004E4933" w:rsidRPr="004E4933" w:rsidRDefault="004E4933" w:rsidP="00F42F48">
      <w:pPr>
        <w:pStyle w:val="NormalnyWeb"/>
        <w:spacing w:before="0" w:beforeAutospacing="0" w:after="0" w:afterAutospacing="0"/>
        <w:rPr>
          <w:rStyle w:val="Pogrubienie"/>
          <w:rFonts w:ascii="Segoe UI" w:eastAsia="Arial Unicode MS" w:hAnsi="Segoe UI" w:cs="Segoe UI"/>
          <w:b w:val="0"/>
          <w:sz w:val="20"/>
        </w:rPr>
      </w:pPr>
    </w:p>
    <w:p w:rsidR="00F42F48" w:rsidRPr="004E4933" w:rsidRDefault="00F42F48" w:rsidP="00F42F48">
      <w:pPr>
        <w:pStyle w:val="NormalnyWeb"/>
        <w:spacing w:before="0" w:beforeAutospacing="0" w:after="0" w:afterAutospacing="0"/>
        <w:rPr>
          <w:rFonts w:ascii="Segoe UI" w:hAnsi="Segoe UI" w:cs="Segoe UI"/>
          <w:sz w:val="20"/>
        </w:rPr>
      </w:pPr>
      <w:r w:rsidRPr="004E4933">
        <w:rPr>
          <w:rStyle w:val="Pogrubienie"/>
          <w:rFonts w:ascii="Segoe UI" w:eastAsia="Arial Unicode MS" w:hAnsi="Segoe UI" w:cs="Segoe UI"/>
          <w:b w:val="0"/>
          <w:sz w:val="20"/>
        </w:rPr>
        <w:t>1 czerwca</w:t>
      </w:r>
      <w:r w:rsidRPr="004E4933">
        <w:rPr>
          <w:rFonts w:ascii="Segoe UI" w:hAnsi="Segoe UI" w:cs="Segoe UI"/>
          <w:sz w:val="20"/>
        </w:rPr>
        <w:t xml:space="preserve"> zmieniły się zasady pracy </w:t>
      </w:r>
      <w:r w:rsidRPr="004E4933">
        <w:rPr>
          <w:rStyle w:val="Pogrubienie"/>
          <w:rFonts w:ascii="Segoe UI" w:eastAsia="Arial Unicode MS" w:hAnsi="Segoe UI" w:cs="Segoe UI"/>
          <w:b w:val="0"/>
          <w:sz w:val="20"/>
        </w:rPr>
        <w:t>Urzędu Miejskiego w Koszalinie</w:t>
      </w:r>
      <w:r w:rsidR="002F6AE9">
        <w:rPr>
          <w:rFonts w:ascii="Segoe UI" w:hAnsi="Segoe UI" w:cs="Segoe UI"/>
          <w:sz w:val="20"/>
        </w:rPr>
        <w:t>, do ratusza wróciły</w:t>
      </w:r>
      <w:r w:rsidRPr="004E4933">
        <w:rPr>
          <w:rFonts w:ascii="Segoe UI" w:hAnsi="Segoe UI" w:cs="Segoe UI"/>
          <w:sz w:val="20"/>
        </w:rPr>
        <w:t xml:space="preserve"> bowiem osoby, które do tej pory</w:t>
      </w:r>
      <w:r w:rsidR="002F6AE9">
        <w:rPr>
          <w:rFonts w:ascii="Segoe UI" w:hAnsi="Segoe UI" w:cs="Segoe UI"/>
          <w:sz w:val="20"/>
        </w:rPr>
        <w:t xml:space="preserve"> pracowały zdalnie. Dalej czynne jest </w:t>
      </w:r>
      <w:r w:rsidRPr="004E4933">
        <w:rPr>
          <w:rFonts w:ascii="Segoe UI" w:hAnsi="Segoe UI" w:cs="Segoe UI"/>
          <w:sz w:val="20"/>
        </w:rPr>
        <w:t>jedno wejście do każdego z budynków Urzędu, przed wejściem do środka wszyscy obowiązkowo dezynfekują ręce, a klienci na tere</w:t>
      </w:r>
      <w:r w:rsidR="002F6AE9">
        <w:rPr>
          <w:rFonts w:ascii="Segoe UI" w:hAnsi="Segoe UI" w:cs="Segoe UI"/>
          <w:sz w:val="20"/>
        </w:rPr>
        <w:t xml:space="preserve">nie Urzędu przebywają </w:t>
      </w:r>
      <w:r w:rsidRPr="004E4933">
        <w:rPr>
          <w:rFonts w:ascii="Segoe UI" w:hAnsi="Segoe UI" w:cs="Segoe UI"/>
          <w:sz w:val="20"/>
        </w:rPr>
        <w:t>wyłącznie w maseczkach lub przyłbicach.</w:t>
      </w:r>
    </w:p>
    <w:p w:rsidR="002F6AE9" w:rsidRDefault="002F6AE9" w:rsidP="00F42F48">
      <w:pPr>
        <w:pStyle w:val="NormalnyWeb"/>
        <w:spacing w:before="0" w:beforeAutospacing="0" w:after="0" w:afterAutospacing="0"/>
        <w:rPr>
          <w:rStyle w:val="Pogrubienie"/>
          <w:rFonts w:ascii="Segoe UI" w:eastAsia="Arial Unicode MS" w:hAnsi="Segoe UI" w:cs="Segoe UI"/>
          <w:b w:val="0"/>
          <w:sz w:val="20"/>
        </w:rPr>
      </w:pPr>
    </w:p>
    <w:p w:rsidR="004E4933" w:rsidRPr="004E4933" w:rsidRDefault="00F42F48" w:rsidP="00F42F48">
      <w:pPr>
        <w:pStyle w:val="NormalnyWeb"/>
        <w:spacing w:before="0" w:beforeAutospacing="0" w:after="0" w:afterAutospacing="0"/>
        <w:rPr>
          <w:rStyle w:val="Pogrubienie"/>
          <w:rFonts w:ascii="Segoe UI" w:eastAsia="Arial Unicode MS" w:hAnsi="Segoe UI" w:cs="Segoe UI"/>
          <w:b w:val="0"/>
          <w:sz w:val="20"/>
        </w:rPr>
      </w:pPr>
      <w:r w:rsidRPr="004E4933">
        <w:rPr>
          <w:rStyle w:val="Pogrubienie"/>
          <w:rFonts w:ascii="Segoe UI" w:eastAsia="Arial Unicode MS" w:hAnsi="Segoe UI" w:cs="Segoe UI"/>
          <w:b w:val="0"/>
          <w:sz w:val="20"/>
        </w:rPr>
        <w:t>Poza tym:</w:t>
      </w:r>
    </w:p>
    <w:p w:rsidR="004E4933" w:rsidRPr="004E4933" w:rsidRDefault="002F6AE9" w:rsidP="004E4933">
      <w:pPr>
        <w:pStyle w:val="NormalnyWeb"/>
        <w:numPr>
          <w:ilvl w:val="0"/>
          <w:numId w:val="18"/>
        </w:numPr>
        <w:spacing w:before="0" w:beforeAutospacing="0" w:after="0" w:afterAutospacing="0"/>
        <w:rPr>
          <w:rFonts w:ascii="Segoe UI" w:hAnsi="Segoe UI" w:cs="Segoe UI"/>
          <w:sz w:val="20"/>
        </w:rPr>
      </w:pPr>
      <w:r>
        <w:rPr>
          <w:rFonts w:ascii="Segoe UI" w:hAnsi="Segoe UI" w:cs="Segoe UI"/>
          <w:sz w:val="20"/>
        </w:rPr>
        <w:t xml:space="preserve">Klienci w dalszym ciągu  wchodzą </w:t>
      </w:r>
      <w:r w:rsidR="00F42F48" w:rsidRPr="004E4933">
        <w:rPr>
          <w:rFonts w:ascii="Segoe UI" w:hAnsi="Segoe UI" w:cs="Segoe UI"/>
          <w:sz w:val="20"/>
        </w:rPr>
        <w:t xml:space="preserve">do Urzędu tylko po uprzednim umówieniu wizyty telefonicznie, drogą elektroniczną lub za pośrednictwem pisemnego wniosku złożonego w kancelarii. </w:t>
      </w:r>
    </w:p>
    <w:p w:rsidR="004E4933" w:rsidRPr="004E4933" w:rsidRDefault="002F6AE9" w:rsidP="004E4933">
      <w:pPr>
        <w:pStyle w:val="NormalnyWeb"/>
        <w:numPr>
          <w:ilvl w:val="0"/>
          <w:numId w:val="18"/>
        </w:numPr>
        <w:spacing w:before="0" w:beforeAutospacing="0" w:after="0" w:afterAutospacing="0"/>
        <w:rPr>
          <w:rFonts w:ascii="Segoe UI" w:hAnsi="Segoe UI" w:cs="Segoe UI"/>
          <w:sz w:val="20"/>
        </w:rPr>
      </w:pPr>
      <w:r>
        <w:rPr>
          <w:rFonts w:ascii="Segoe UI" w:hAnsi="Segoe UI" w:cs="Segoe UI"/>
          <w:sz w:val="20"/>
        </w:rPr>
        <w:t xml:space="preserve">Wizyty są </w:t>
      </w:r>
      <w:r w:rsidR="00F42F48" w:rsidRPr="004E4933">
        <w:rPr>
          <w:rFonts w:ascii="Segoe UI" w:hAnsi="Segoe UI" w:cs="Segoe UI"/>
          <w:sz w:val="20"/>
        </w:rPr>
        <w:t>umawiane tak, aby w pokoju przebywał tylko jeden klient.</w:t>
      </w:r>
    </w:p>
    <w:p w:rsidR="004E4933" w:rsidRPr="004E4933" w:rsidRDefault="00F42F48" w:rsidP="004E4933">
      <w:pPr>
        <w:pStyle w:val="NormalnyWeb"/>
        <w:numPr>
          <w:ilvl w:val="0"/>
          <w:numId w:val="18"/>
        </w:numPr>
        <w:spacing w:before="0" w:beforeAutospacing="0" w:after="0" w:afterAutospacing="0"/>
        <w:rPr>
          <w:rFonts w:ascii="Segoe UI" w:hAnsi="Segoe UI" w:cs="Segoe UI"/>
          <w:sz w:val="20"/>
        </w:rPr>
      </w:pPr>
      <w:r w:rsidRPr="004E4933">
        <w:rPr>
          <w:rFonts w:ascii="Segoe UI" w:hAnsi="Segoe UI" w:cs="Segoe UI"/>
          <w:sz w:val="20"/>
        </w:rPr>
        <w:t>Korespondencja w formie tradycyjnej wnoszona do Urzęd</w:t>
      </w:r>
      <w:r w:rsidR="002F6AE9">
        <w:rPr>
          <w:rFonts w:ascii="Segoe UI" w:hAnsi="Segoe UI" w:cs="Segoe UI"/>
          <w:sz w:val="20"/>
        </w:rPr>
        <w:t>u przez klientów wrzucana jest</w:t>
      </w:r>
      <w:r w:rsidRPr="004E4933">
        <w:rPr>
          <w:rFonts w:ascii="Segoe UI" w:hAnsi="Segoe UI" w:cs="Segoe UI"/>
          <w:sz w:val="20"/>
        </w:rPr>
        <w:t xml:space="preserve"> do urny znajdującej się przy wejściu do ratusza, bez potwierdzenia złożenia pisma.</w:t>
      </w:r>
    </w:p>
    <w:p w:rsidR="00F42F48" w:rsidRPr="004E4933" w:rsidRDefault="00F42F48" w:rsidP="004E4933">
      <w:pPr>
        <w:pStyle w:val="NormalnyWeb"/>
        <w:numPr>
          <w:ilvl w:val="0"/>
          <w:numId w:val="18"/>
        </w:numPr>
        <w:spacing w:before="0" w:beforeAutospacing="0" w:after="0" w:afterAutospacing="0"/>
        <w:rPr>
          <w:rFonts w:ascii="Segoe UI" w:hAnsi="Segoe UI" w:cs="Segoe UI"/>
          <w:sz w:val="20"/>
        </w:rPr>
      </w:pPr>
      <w:r w:rsidRPr="004E4933">
        <w:rPr>
          <w:rFonts w:ascii="Segoe UI" w:hAnsi="Segoe UI" w:cs="Segoe UI"/>
          <w:sz w:val="20"/>
        </w:rPr>
        <w:t>Klienci zgłaszający się do Urzędu po odbiór awizowanej korespondencji, wchodzą do Urzędu pojedynczo – kancelaria będzie czynna także w godzinach popołudniowych.</w:t>
      </w:r>
    </w:p>
    <w:p w:rsidR="00296FE0" w:rsidRDefault="00296FE0" w:rsidP="00A3008B">
      <w:pPr>
        <w:pStyle w:val="Tekstpodstawowy"/>
        <w:jc w:val="center"/>
        <w:rPr>
          <w:rFonts w:ascii="Segoe UI" w:hAnsi="Segoe UI" w:cs="Segoe UI"/>
          <w:b/>
        </w:rPr>
      </w:pPr>
    </w:p>
    <w:p w:rsidR="006C0187" w:rsidRPr="002F6AE9" w:rsidRDefault="006C0187" w:rsidP="002F6AE9">
      <w:pPr>
        <w:spacing w:after="160" w:line="259" w:lineRule="auto"/>
        <w:contextualSpacing/>
        <w:jc w:val="both"/>
        <w:rPr>
          <w:rFonts w:ascii="Segoe UI" w:hAnsi="Segoe UI" w:cs="Segoe UI"/>
          <w:sz w:val="20"/>
        </w:rPr>
      </w:pPr>
      <w:r w:rsidRPr="002F6AE9">
        <w:rPr>
          <w:rFonts w:ascii="Segoe UI" w:hAnsi="Segoe UI" w:cs="Segoe UI"/>
          <w:sz w:val="20"/>
        </w:rPr>
        <w:t>Prezydent podjął decyzje o udzieleniu pomocy przedsiębiorcom wynajmującym lokale użytkowe z zasobów Gminy Miasta Koszalin, poprzez umorzenie części należności z tytułu czynszu najmu w okresie stanu zagrożenia epidemicznego i epidemii, w następujących formach:</w:t>
      </w:r>
    </w:p>
    <w:p w:rsidR="006C0187" w:rsidRDefault="006C0187" w:rsidP="006C0187">
      <w:pPr>
        <w:pStyle w:val="Akapitzlist"/>
        <w:numPr>
          <w:ilvl w:val="0"/>
          <w:numId w:val="21"/>
        </w:numPr>
        <w:overflowPunct/>
        <w:autoSpaceDE/>
        <w:autoSpaceDN/>
        <w:adjustRightInd/>
        <w:spacing w:line="259" w:lineRule="auto"/>
        <w:ind w:left="426" w:hanging="426"/>
        <w:contextualSpacing/>
        <w:jc w:val="both"/>
        <w:rPr>
          <w:rFonts w:ascii="Segoe UI" w:hAnsi="Segoe UI" w:cs="Segoe UI"/>
          <w:sz w:val="20"/>
        </w:rPr>
      </w:pPr>
      <w:r>
        <w:rPr>
          <w:rFonts w:ascii="Segoe UI" w:hAnsi="Segoe UI" w:cs="Segoe UI"/>
          <w:sz w:val="20"/>
        </w:rPr>
        <w:t xml:space="preserve">dla </w:t>
      </w:r>
      <w:r w:rsidRPr="0047081D">
        <w:rPr>
          <w:rFonts w:ascii="Segoe UI" w:hAnsi="Segoe UI" w:cs="Segoe UI"/>
          <w:sz w:val="20"/>
        </w:rPr>
        <w:t>przedsiębi</w:t>
      </w:r>
      <w:r>
        <w:rPr>
          <w:rFonts w:ascii="Segoe UI" w:hAnsi="Segoe UI" w:cs="Segoe UI"/>
          <w:sz w:val="20"/>
        </w:rPr>
        <w:t xml:space="preserve">orców, którzy w okresie </w:t>
      </w:r>
      <w:r w:rsidRPr="0047081D">
        <w:rPr>
          <w:rFonts w:ascii="Segoe UI" w:hAnsi="Segoe UI" w:cs="Segoe UI"/>
          <w:sz w:val="20"/>
        </w:rPr>
        <w:t>stanu zagrożenia epidemi</w:t>
      </w:r>
      <w:r>
        <w:rPr>
          <w:rFonts w:ascii="Segoe UI" w:hAnsi="Segoe UI" w:cs="Segoe UI"/>
          <w:sz w:val="20"/>
        </w:rPr>
        <w:t xml:space="preserve">cznego i epidemii zmuszeni byli </w:t>
      </w:r>
      <w:r w:rsidRPr="0047081D">
        <w:rPr>
          <w:rFonts w:ascii="Segoe UI" w:hAnsi="Segoe UI" w:cs="Segoe UI"/>
          <w:sz w:val="20"/>
        </w:rPr>
        <w:t>do zaprzestania prowadzenia działalności gospodarczej</w:t>
      </w:r>
      <w:r>
        <w:rPr>
          <w:rFonts w:ascii="Segoe UI" w:hAnsi="Segoe UI" w:cs="Segoe UI"/>
          <w:sz w:val="20"/>
        </w:rPr>
        <w:t>;</w:t>
      </w:r>
    </w:p>
    <w:p w:rsidR="006C0187" w:rsidRDefault="006C0187" w:rsidP="006C0187">
      <w:pPr>
        <w:pStyle w:val="Akapitzlist"/>
        <w:numPr>
          <w:ilvl w:val="0"/>
          <w:numId w:val="22"/>
        </w:numPr>
        <w:overflowPunct/>
        <w:autoSpaceDE/>
        <w:autoSpaceDN/>
        <w:adjustRightInd/>
        <w:spacing w:line="259" w:lineRule="auto"/>
        <w:ind w:left="993" w:hanging="284"/>
        <w:contextualSpacing/>
        <w:jc w:val="both"/>
        <w:rPr>
          <w:rFonts w:ascii="Segoe UI" w:hAnsi="Segoe UI" w:cs="Segoe UI"/>
          <w:sz w:val="20"/>
        </w:rPr>
      </w:pPr>
      <w:r>
        <w:rPr>
          <w:rFonts w:ascii="Segoe UI" w:hAnsi="Segoe UI" w:cs="Segoe UI"/>
          <w:sz w:val="20"/>
        </w:rPr>
        <w:t xml:space="preserve">lokale położone </w:t>
      </w:r>
      <w:r w:rsidRPr="000724D2">
        <w:rPr>
          <w:rFonts w:ascii="Segoe UI" w:hAnsi="Segoe UI" w:cs="Segoe UI"/>
          <w:sz w:val="20"/>
        </w:rPr>
        <w:t>w budynkach gminnych - obniżenie opłat z tytułu czynszu najmu lokalu użytkowego do wysokości 1zł/m</w:t>
      </w:r>
      <w:r w:rsidRPr="000724D2">
        <w:rPr>
          <w:rFonts w:ascii="Segoe UI" w:hAnsi="Segoe UI" w:cs="Segoe UI"/>
          <w:sz w:val="20"/>
          <w:vertAlign w:val="superscript"/>
        </w:rPr>
        <w:t>2</w:t>
      </w:r>
      <w:r>
        <w:rPr>
          <w:rFonts w:ascii="Segoe UI" w:hAnsi="Segoe UI" w:cs="Segoe UI"/>
          <w:sz w:val="20"/>
        </w:rPr>
        <w:t xml:space="preserve"> netto,</w:t>
      </w:r>
    </w:p>
    <w:p w:rsidR="006C0187" w:rsidRDefault="006C0187" w:rsidP="006C0187">
      <w:pPr>
        <w:pStyle w:val="Akapitzlist"/>
        <w:numPr>
          <w:ilvl w:val="0"/>
          <w:numId w:val="22"/>
        </w:numPr>
        <w:overflowPunct/>
        <w:autoSpaceDE/>
        <w:autoSpaceDN/>
        <w:adjustRightInd/>
        <w:spacing w:line="259" w:lineRule="auto"/>
        <w:ind w:left="993" w:hanging="284"/>
        <w:contextualSpacing/>
        <w:jc w:val="both"/>
        <w:rPr>
          <w:rFonts w:ascii="Segoe UI" w:hAnsi="Segoe UI" w:cs="Segoe UI"/>
          <w:sz w:val="20"/>
        </w:rPr>
      </w:pPr>
      <w:r w:rsidRPr="000724D2">
        <w:rPr>
          <w:rFonts w:ascii="Segoe UI" w:hAnsi="Segoe UI" w:cs="Segoe UI"/>
          <w:sz w:val="20"/>
        </w:rPr>
        <w:lastRenderedPageBreak/>
        <w:t>lokale położone</w:t>
      </w:r>
      <w:r>
        <w:rPr>
          <w:rFonts w:ascii="Segoe UI" w:hAnsi="Segoe UI" w:cs="Segoe UI"/>
          <w:sz w:val="20"/>
        </w:rPr>
        <w:t xml:space="preserve"> w budynkach </w:t>
      </w:r>
      <w:r w:rsidRPr="000724D2">
        <w:rPr>
          <w:rFonts w:ascii="Segoe UI" w:hAnsi="Segoe UI" w:cs="Segoe UI"/>
          <w:sz w:val="20"/>
        </w:rPr>
        <w:t xml:space="preserve">wspólnot - obniżenie opłat do wysokości opłat stałych ponoszonych przez Zarząd Budynków Mieszkalnych </w:t>
      </w:r>
      <w:r>
        <w:rPr>
          <w:rFonts w:ascii="Segoe UI" w:hAnsi="Segoe UI" w:cs="Segoe UI"/>
          <w:sz w:val="20"/>
        </w:rPr>
        <w:t>do wspólnot,</w:t>
      </w:r>
    </w:p>
    <w:p w:rsidR="006C0187" w:rsidRPr="000724D2" w:rsidRDefault="006C0187" w:rsidP="006C0187">
      <w:pPr>
        <w:pStyle w:val="Akapitzlist"/>
        <w:numPr>
          <w:ilvl w:val="0"/>
          <w:numId w:val="21"/>
        </w:numPr>
        <w:overflowPunct/>
        <w:autoSpaceDE/>
        <w:autoSpaceDN/>
        <w:adjustRightInd/>
        <w:spacing w:line="259" w:lineRule="auto"/>
        <w:ind w:left="426" w:hanging="426"/>
        <w:contextualSpacing/>
        <w:jc w:val="both"/>
        <w:rPr>
          <w:rFonts w:ascii="Segoe UI" w:hAnsi="Segoe UI" w:cs="Segoe UI"/>
          <w:sz w:val="20"/>
        </w:rPr>
      </w:pPr>
      <w:r w:rsidRPr="000724D2">
        <w:rPr>
          <w:rFonts w:ascii="Segoe UI" w:hAnsi="Segoe UI" w:cs="Segoe UI"/>
          <w:sz w:val="20"/>
        </w:rPr>
        <w:t>dla przedsiębiorców których działalność w okresie zagrożenia epidemicznego oraz epidemii została w znaczny sposób ograniczona, jednak w dalszym ciąg</w:t>
      </w:r>
      <w:r>
        <w:rPr>
          <w:rFonts w:ascii="Segoe UI" w:hAnsi="Segoe UI" w:cs="Segoe UI"/>
          <w:sz w:val="20"/>
        </w:rPr>
        <w:t>u mogli prowadzić działalność z </w:t>
      </w:r>
      <w:r w:rsidRPr="000724D2">
        <w:rPr>
          <w:rFonts w:ascii="Segoe UI" w:hAnsi="Segoe UI" w:cs="Segoe UI"/>
          <w:sz w:val="20"/>
        </w:rPr>
        <w:t>zastrzeżeniem narzuconych obostrzeń rządowych</w:t>
      </w:r>
      <w:r>
        <w:rPr>
          <w:rFonts w:ascii="Segoe UI" w:hAnsi="Segoe UI" w:cs="Segoe UI"/>
          <w:sz w:val="20"/>
        </w:rPr>
        <w:t xml:space="preserve"> i którzy wykażą spadek </w:t>
      </w:r>
      <w:r w:rsidRPr="000724D2">
        <w:rPr>
          <w:rFonts w:ascii="Segoe UI" w:hAnsi="Segoe UI" w:cs="Segoe UI"/>
          <w:sz w:val="20"/>
        </w:rPr>
        <w:t xml:space="preserve"> przychodów w okresie stanu zagrożenia epidemicznego i epidemii w stosunku do anal</w:t>
      </w:r>
      <w:r>
        <w:rPr>
          <w:rFonts w:ascii="Segoe UI" w:hAnsi="Segoe UI" w:cs="Segoe UI"/>
          <w:sz w:val="20"/>
        </w:rPr>
        <w:t>ogicznego okresu roku ubiegłego:</w:t>
      </w:r>
    </w:p>
    <w:p w:rsidR="006C0187" w:rsidRDefault="006C0187" w:rsidP="006C0187">
      <w:pPr>
        <w:pStyle w:val="Akapitzlist"/>
        <w:numPr>
          <w:ilvl w:val="0"/>
          <w:numId w:val="23"/>
        </w:numPr>
        <w:overflowPunct/>
        <w:autoSpaceDE/>
        <w:autoSpaceDN/>
        <w:adjustRightInd/>
        <w:spacing w:line="259" w:lineRule="auto"/>
        <w:contextualSpacing/>
        <w:jc w:val="both"/>
        <w:rPr>
          <w:rFonts w:ascii="Segoe UI" w:hAnsi="Segoe UI" w:cs="Segoe UI"/>
          <w:sz w:val="20"/>
        </w:rPr>
      </w:pPr>
      <w:r>
        <w:rPr>
          <w:rFonts w:ascii="Segoe UI" w:hAnsi="Segoe UI" w:cs="Segoe UI"/>
          <w:sz w:val="20"/>
        </w:rPr>
        <w:t xml:space="preserve">lokale położone </w:t>
      </w:r>
      <w:r w:rsidRPr="000724D2">
        <w:rPr>
          <w:rFonts w:ascii="Segoe UI" w:hAnsi="Segoe UI" w:cs="Segoe UI"/>
          <w:sz w:val="20"/>
        </w:rPr>
        <w:t xml:space="preserve">w budynkach gminnych </w:t>
      </w:r>
      <w:r>
        <w:rPr>
          <w:rFonts w:ascii="Segoe UI" w:hAnsi="Segoe UI" w:cs="Segoe UI"/>
          <w:sz w:val="20"/>
        </w:rPr>
        <w:t xml:space="preserve">- </w:t>
      </w:r>
      <w:r w:rsidRPr="000724D2">
        <w:rPr>
          <w:rFonts w:ascii="Segoe UI" w:hAnsi="Segoe UI" w:cs="Segoe UI"/>
          <w:sz w:val="20"/>
        </w:rPr>
        <w:t>obniżenie opłat z tytułu czynszu najmu lokalu użytkowego do 50%</w:t>
      </w:r>
      <w:r>
        <w:rPr>
          <w:rFonts w:ascii="Segoe UI" w:hAnsi="Segoe UI" w:cs="Segoe UI"/>
          <w:sz w:val="20"/>
        </w:rPr>
        <w:t>,</w:t>
      </w:r>
    </w:p>
    <w:p w:rsidR="006C0187" w:rsidRPr="00697E52" w:rsidRDefault="006C0187" w:rsidP="006C0187">
      <w:pPr>
        <w:ind w:left="993" w:hanging="284"/>
        <w:jc w:val="both"/>
        <w:rPr>
          <w:rFonts w:ascii="Segoe UI" w:hAnsi="Segoe UI" w:cs="Segoe UI"/>
          <w:sz w:val="20"/>
          <w:szCs w:val="20"/>
        </w:rPr>
      </w:pPr>
      <w:r w:rsidRPr="00697E52">
        <w:rPr>
          <w:rFonts w:ascii="Segoe UI" w:hAnsi="Segoe UI" w:cs="Segoe UI"/>
          <w:sz w:val="20"/>
          <w:szCs w:val="20"/>
        </w:rPr>
        <w:t xml:space="preserve">b) lokale położone w budynkach wspólnot - obniżenie opłat z tytułu czynszu najmu lokalu użytkowego do 50%, z zastrzeżeniem, że kwota po </w:t>
      </w:r>
      <w:r>
        <w:rPr>
          <w:rFonts w:ascii="Segoe UI" w:hAnsi="Segoe UI" w:cs="Segoe UI"/>
          <w:sz w:val="20"/>
          <w:szCs w:val="20"/>
        </w:rPr>
        <w:t>umorzeniu</w:t>
      </w:r>
      <w:r w:rsidRPr="00697E52">
        <w:rPr>
          <w:rFonts w:ascii="Segoe UI" w:hAnsi="Segoe UI" w:cs="Segoe UI"/>
          <w:sz w:val="20"/>
          <w:szCs w:val="20"/>
        </w:rPr>
        <w:t xml:space="preserve"> nie może być niższa niż koszty stałe ponoszone przez Zarząd Budynków Mieszkalnych do wspólnoty. </w:t>
      </w:r>
    </w:p>
    <w:p w:rsidR="006C0187" w:rsidRDefault="006C0187" w:rsidP="006C0187">
      <w:pPr>
        <w:pStyle w:val="Akapitzlist"/>
        <w:numPr>
          <w:ilvl w:val="0"/>
          <w:numId w:val="21"/>
        </w:numPr>
        <w:overflowPunct/>
        <w:autoSpaceDE/>
        <w:autoSpaceDN/>
        <w:adjustRightInd/>
        <w:spacing w:line="259" w:lineRule="auto"/>
        <w:ind w:left="426" w:hanging="426"/>
        <w:contextualSpacing/>
        <w:jc w:val="both"/>
        <w:rPr>
          <w:rFonts w:ascii="Segoe UI" w:hAnsi="Segoe UI" w:cs="Segoe UI"/>
          <w:sz w:val="20"/>
        </w:rPr>
      </w:pPr>
      <w:r w:rsidRPr="00697E52">
        <w:rPr>
          <w:rFonts w:ascii="Segoe UI" w:hAnsi="Segoe UI" w:cs="Segoe UI"/>
          <w:sz w:val="20"/>
        </w:rPr>
        <w:t xml:space="preserve">Odroczenie terminu płatności za media przedsiębiorcom wynajmującym lokale użytkowe </w:t>
      </w:r>
      <w:r w:rsidRPr="00697E52">
        <w:rPr>
          <w:rFonts w:ascii="Segoe UI" w:hAnsi="Segoe UI" w:cs="Segoe UI"/>
          <w:sz w:val="20"/>
        </w:rPr>
        <w:br/>
        <w:t>z zasobów Gminy Miasta Koszalin, nie dłużej niż do końca 2020 r.</w:t>
      </w:r>
    </w:p>
    <w:p w:rsidR="006C0187" w:rsidRDefault="006C0187" w:rsidP="006C0187">
      <w:pPr>
        <w:pStyle w:val="Akapitzlist"/>
        <w:numPr>
          <w:ilvl w:val="0"/>
          <w:numId w:val="21"/>
        </w:numPr>
        <w:overflowPunct/>
        <w:autoSpaceDE/>
        <w:autoSpaceDN/>
        <w:adjustRightInd/>
        <w:spacing w:line="259" w:lineRule="auto"/>
        <w:ind w:left="426" w:hanging="426"/>
        <w:contextualSpacing/>
        <w:jc w:val="both"/>
        <w:rPr>
          <w:rFonts w:ascii="Segoe UI" w:hAnsi="Segoe UI" w:cs="Segoe UI"/>
          <w:sz w:val="20"/>
        </w:rPr>
      </w:pPr>
      <w:r>
        <w:rPr>
          <w:rFonts w:ascii="Segoe UI" w:hAnsi="Segoe UI" w:cs="Segoe UI"/>
          <w:sz w:val="20"/>
        </w:rPr>
        <w:t>Odstąpienie od naliczania rekompensaty za koszty odzyskania należności, których termin płatności upłynął w miesiącach objętych stanem zagrożenia epidemicznego i epidemii oraz od naliczania odsetek za zwłokę, dla wszystkich najemców lokali użytkowych.</w:t>
      </w:r>
    </w:p>
    <w:p w:rsidR="006C0187" w:rsidRPr="00697E52" w:rsidRDefault="006C0187" w:rsidP="006C0187">
      <w:pPr>
        <w:pStyle w:val="Akapitzlist"/>
        <w:numPr>
          <w:ilvl w:val="0"/>
          <w:numId w:val="21"/>
        </w:numPr>
        <w:overflowPunct/>
        <w:autoSpaceDE/>
        <w:autoSpaceDN/>
        <w:adjustRightInd/>
        <w:spacing w:line="259" w:lineRule="auto"/>
        <w:ind w:left="426" w:hanging="426"/>
        <w:contextualSpacing/>
        <w:jc w:val="both"/>
        <w:rPr>
          <w:rFonts w:ascii="Segoe UI" w:hAnsi="Segoe UI" w:cs="Segoe UI"/>
          <w:sz w:val="20"/>
        </w:rPr>
      </w:pPr>
      <w:r>
        <w:rPr>
          <w:rFonts w:ascii="Segoe UI" w:hAnsi="Segoe UI" w:cs="Segoe UI"/>
          <w:sz w:val="20"/>
        </w:rPr>
        <w:t>Objęcie pomocą</w:t>
      </w:r>
      <w:r w:rsidRPr="000724D2">
        <w:rPr>
          <w:rFonts w:ascii="Segoe UI" w:hAnsi="Segoe UI" w:cs="Segoe UI"/>
          <w:sz w:val="20"/>
        </w:rPr>
        <w:t xml:space="preserve"> </w:t>
      </w:r>
      <w:r>
        <w:rPr>
          <w:rFonts w:ascii="Segoe UI" w:hAnsi="Segoe UI" w:cs="Segoe UI"/>
          <w:sz w:val="20"/>
        </w:rPr>
        <w:t xml:space="preserve">jedynie </w:t>
      </w:r>
      <w:r w:rsidRPr="000724D2">
        <w:rPr>
          <w:rFonts w:ascii="Segoe UI" w:hAnsi="Segoe UI" w:cs="Segoe UI"/>
          <w:sz w:val="20"/>
        </w:rPr>
        <w:t>przedsiębiorc</w:t>
      </w:r>
      <w:r>
        <w:rPr>
          <w:rFonts w:ascii="Segoe UI" w:hAnsi="Segoe UI" w:cs="Segoe UI"/>
          <w:sz w:val="20"/>
        </w:rPr>
        <w:t>ów</w:t>
      </w:r>
      <w:r w:rsidRPr="000724D2">
        <w:rPr>
          <w:rFonts w:ascii="Segoe UI" w:hAnsi="Segoe UI" w:cs="Segoe UI"/>
          <w:sz w:val="20"/>
        </w:rPr>
        <w:t xml:space="preserve"> wynajmujący</w:t>
      </w:r>
      <w:r>
        <w:rPr>
          <w:rFonts w:ascii="Segoe UI" w:hAnsi="Segoe UI" w:cs="Segoe UI"/>
          <w:sz w:val="20"/>
        </w:rPr>
        <w:t>ch</w:t>
      </w:r>
      <w:r w:rsidRPr="000724D2">
        <w:rPr>
          <w:rFonts w:ascii="Segoe UI" w:hAnsi="Segoe UI" w:cs="Segoe UI"/>
          <w:sz w:val="20"/>
        </w:rPr>
        <w:t xml:space="preserve"> lokale użytkowe z zasobów Gminy Miasta Koszalin</w:t>
      </w:r>
      <w:r>
        <w:rPr>
          <w:rFonts w:ascii="Segoe UI" w:hAnsi="Segoe UI" w:cs="Segoe UI"/>
          <w:sz w:val="20"/>
        </w:rPr>
        <w:t xml:space="preserve">, którzy na </w:t>
      </w:r>
      <w:r w:rsidRPr="0047081D">
        <w:rPr>
          <w:rFonts w:ascii="Segoe UI" w:hAnsi="Segoe UI" w:cs="Segoe UI"/>
          <w:sz w:val="20"/>
        </w:rPr>
        <w:t>dzień składania wniosku nie posiada</w:t>
      </w:r>
      <w:r>
        <w:rPr>
          <w:rFonts w:ascii="Segoe UI" w:hAnsi="Segoe UI" w:cs="Segoe UI"/>
          <w:sz w:val="20"/>
        </w:rPr>
        <w:t>li</w:t>
      </w:r>
      <w:r w:rsidRPr="0047081D">
        <w:rPr>
          <w:rFonts w:ascii="Segoe UI" w:hAnsi="Segoe UI" w:cs="Segoe UI"/>
          <w:sz w:val="20"/>
        </w:rPr>
        <w:t xml:space="preserve"> w stosunku do Gminy Miasto Kosza</w:t>
      </w:r>
      <w:r>
        <w:rPr>
          <w:rFonts w:ascii="Segoe UI" w:hAnsi="Segoe UI" w:cs="Segoe UI"/>
          <w:sz w:val="20"/>
        </w:rPr>
        <w:t xml:space="preserve">lin zaległości przekraczających </w:t>
      </w:r>
      <w:r w:rsidRPr="0047081D">
        <w:rPr>
          <w:rFonts w:ascii="Segoe UI" w:hAnsi="Segoe UI" w:cs="Segoe UI"/>
          <w:sz w:val="20"/>
        </w:rPr>
        <w:t>wysokość jednomiesięcznych opłat</w:t>
      </w:r>
      <w:r>
        <w:rPr>
          <w:rFonts w:ascii="Segoe UI" w:hAnsi="Segoe UI" w:cs="Segoe UI"/>
          <w:sz w:val="20"/>
        </w:rPr>
        <w:t>.</w:t>
      </w:r>
    </w:p>
    <w:p w:rsidR="00296FE0" w:rsidRDefault="00296FE0" w:rsidP="00A3008B">
      <w:pPr>
        <w:pStyle w:val="Tekstpodstawowy"/>
        <w:jc w:val="center"/>
        <w:rPr>
          <w:rFonts w:ascii="Segoe UI" w:hAnsi="Segoe UI" w:cs="Segoe UI"/>
          <w:b/>
        </w:rPr>
      </w:pPr>
    </w:p>
    <w:p w:rsidR="00A3008B" w:rsidRDefault="00A3008B" w:rsidP="00A3008B">
      <w:pPr>
        <w:pStyle w:val="Tekstpodstawowy"/>
        <w:jc w:val="center"/>
        <w:rPr>
          <w:rFonts w:ascii="Segoe UI" w:hAnsi="Segoe UI" w:cs="Segoe UI"/>
          <w:b/>
        </w:rPr>
      </w:pPr>
      <w:r>
        <w:rPr>
          <w:rFonts w:ascii="Segoe UI" w:hAnsi="Segoe UI" w:cs="Segoe UI"/>
          <w:b/>
        </w:rPr>
        <w:t>Inne</w:t>
      </w:r>
    </w:p>
    <w:p w:rsidR="00A3008B" w:rsidRDefault="00A3008B" w:rsidP="00A3008B">
      <w:pPr>
        <w:pStyle w:val="Tekstpodstawowy"/>
        <w:jc w:val="center"/>
        <w:rPr>
          <w:rFonts w:ascii="Segoe UI" w:hAnsi="Segoe UI" w:cs="Segoe UI"/>
          <w:b/>
        </w:rPr>
      </w:pPr>
    </w:p>
    <w:p w:rsidR="00C24D08" w:rsidRPr="00697774" w:rsidRDefault="00C24D08" w:rsidP="00C24D08">
      <w:pPr>
        <w:jc w:val="both"/>
        <w:rPr>
          <w:rFonts w:ascii="Segoe UI" w:hAnsi="Segoe UI" w:cs="Segoe UI"/>
          <w:sz w:val="20"/>
        </w:rPr>
      </w:pPr>
      <w:r w:rsidRPr="00697774">
        <w:rPr>
          <w:rFonts w:ascii="Segoe UI" w:hAnsi="Segoe UI" w:cs="Segoe UI"/>
          <w:sz w:val="20"/>
        </w:rPr>
        <w:t xml:space="preserve">15 maja rozpoczął funkcjonowanie w ramach pilotażu jeden oddział Żłobka Miejskiego „Jaś i Małgosia” przy ul. Spasowskiego. 18 maja otwartych zostało pozostałych sześć oddziałów żłobka Miejskiego. </w:t>
      </w:r>
    </w:p>
    <w:p w:rsidR="00C24D08" w:rsidRPr="00697774" w:rsidRDefault="00C24D08" w:rsidP="00C24D08">
      <w:pPr>
        <w:jc w:val="both"/>
        <w:rPr>
          <w:rFonts w:ascii="Segoe UI" w:hAnsi="Segoe UI" w:cs="Segoe UI"/>
          <w:sz w:val="20"/>
        </w:rPr>
      </w:pPr>
      <w:r w:rsidRPr="00697774">
        <w:rPr>
          <w:rFonts w:ascii="Segoe UI" w:hAnsi="Segoe UI" w:cs="Segoe UI"/>
          <w:sz w:val="20"/>
        </w:rPr>
        <w:t xml:space="preserve">Żłobek Miejski w Koszalinie na podstawie wytycznych GIS oraz Ministerstwa Rodziny  opracował i wdrożył  wewnętrzne procedury </w:t>
      </w:r>
      <w:proofErr w:type="spellStart"/>
      <w:r w:rsidRPr="00697774">
        <w:rPr>
          <w:rFonts w:ascii="Segoe UI" w:hAnsi="Segoe UI" w:cs="Segoe UI"/>
          <w:sz w:val="20"/>
        </w:rPr>
        <w:t>przeciwpandemiczne</w:t>
      </w:r>
      <w:proofErr w:type="spellEnd"/>
      <w:r w:rsidRPr="00697774">
        <w:rPr>
          <w:rFonts w:ascii="Segoe UI" w:hAnsi="Segoe UI" w:cs="Segoe UI"/>
          <w:sz w:val="20"/>
        </w:rPr>
        <w:t xml:space="preserve"> we wszystkich siedmiu oddziałach, które zaakceptowane zostały przez Powiatowego Inspektora Sanitarnego. Są to procedury profilaktyczne COVID-19:</w:t>
      </w:r>
    </w:p>
    <w:p w:rsidR="00C24D08" w:rsidRPr="00697774" w:rsidRDefault="00C24D08" w:rsidP="00C24D08">
      <w:pPr>
        <w:jc w:val="both"/>
        <w:rPr>
          <w:rFonts w:ascii="Segoe UI" w:hAnsi="Segoe UI" w:cs="Segoe UI"/>
          <w:sz w:val="20"/>
        </w:rPr>
      </w:pPr>
      <w:r w:rsidRPr="00697774">
        <w:rPr>
          <w:rFonts w:ascii="Segoe UI" w:hAnsi="Segoe UI" w:cs="Segoe UI"/>
          <w:sz w:val="20"/>
        </w:rPr>
        <w:t>1.       Oświadczenie rodzica/ opiekuna</w:t>
      </w:r>
    </w:p>
    <w:p w:rsidR="00C24D08" w:rsidRPr="00697774" w:rsidRDefault="00C24D08" w:rsidP="00C24D08">
      <w:pPr>
        <w:jc w:val="both"/>
        <w:rPr>
          <w:rFonts w:ascii="Segoe UI" w:hAnsi="Segoe UI" w:cs="Segoe UI"/>
          <w:sz w:val="20"/>
        </w:rPr>
      </w:pPr>
      <w:r w:rsidRPr="00697774">
        <w:rPr>
          <w:rFonts w:ascii="Segoe UI" w:hAnsi="Segoe UI" w:cs="Segoe UI"/>
          <w:sz w:val="20"/>
        </w:rPr>
        <w:t>2.       Informacja bieżąca o dziecku</w:t>
      </w:r>
    </w:p>
    <w:p w:rsidR="00C24D08" w:rsidRPr="00697774" w:rsidRDefault="00C24D08" w:rsidP="00C24D08">
      <w:pPr>
        <w:jc w:val="both"/>
        <w:rPr>
          <w:rFonts w:ascii="Segoe UI" w:hAnsi="Segoe UI" w:cs="Segoe UI"/>
          <w:sz w:val="20"/>
        </w:rPr>
      </w:pPr>
      <w:r w:rsidRPr="00697774">
        <w:rPr>
          <w:rFonts w:ascii="Segoe UI" w:hAnsi="Segoe UI" w:cs="Segoe UI"/>
          <w:sz w:val="20"/>
        </w:rPr>
        <w:t>3.       Procedura dezynfekcji</w:t>
      </w:r>
    </w:p>
    <w:p w:rsidR="00C24D08" w:rsidRPr="00697774" w:rsidRDefault="00C24D08" w:rsidP="00C24D08">
      <w:pPr>
        <w:jc w:val="both"/>
        <w:rPr>
          <w:rFonts w:ascii="Segoe UI" w:hAnsi="Segoe UI" w:cs="Segoe UI"/>
          <w:sz w:val="20"/>
        </w:rPr>
      </w:pPr>
      <w:r w:rsidRPr="00697774">
        <w:rPr>
          <w:rFonts w:ascii="Segoe UI" w:hAnsi="Segoe UI" w:cs="Segoe UI"/>
          <w:sz w:val="20"/>
        </w:rPr>
        <w:t>4.       Procedura przygotowania i podawania posiłków</w:t>
      </w:r>
    </w:p>
    <w:p w:rsidR="00C24D08" w:rsidRPr="00697774" w:rsidRDefault="00C24D08" w:rsidP="00C24D08">
      <w:pPr>
        <w:jc w:val="both"/>
        <w:rPr>
          <w:rFonts w:ascii="Segoe UI" w:hAnsi="Segoe UI" w:cs="Segoe UI"/>
          <w:sz w:val="20"/>
        </w:rPr>
      </w:pPr>
      <w:r w:rsidRPr="00697774">
        <w:rPr>
          <w:rFonts w:ascii="Segoe UI" w:hAnsi="Segoe UI" w:cs="Segoe UI"/>
          <w:sz w:val="20"/>
        </w:rPr>
        <w:t>5.       Procedura przyjęcia dziecka do oddziału</w:t>
      </w:r>
    </w:p>
    <w:p w:rsidR="00C24D08" w:rsidRPr="00697774" w:rsidRDefault="00C24D08" w:rsidP="00C24D08">
      <w:pPr>
        <w:jc w:val="both"/>
        <w:rPr>
          <w:rFonts w:ascii="Segoe UI" w:hAnsi="Segoe UI" w:cs="Segoe UI"/>
          <w:sz w:val="20"/>
        </w:rPr>
      </w:pPr>
      <w:r w:rsidRPr="00697774">
        <w:rPr>
          <w:rFonts w:ascii="Segoe UI" w:hAnsi="Segoe UI" w:cs="Segoe UI"/>
          <w:sz w:val="20"/>
        </w:rPr>
        <w:t>6.       Informacja dla rodziców/ opiekunów</w:t>
      </w:r>
    </w:p>
    <w:p w:rsidR="00C24D08" w:rsidRPr="00697774" w:rsidRDefault="00C24D08" w:rsidP="00C24D08">
      <w:pPr>
        <w:jc w:val="both"/>
        <w:rPr>
          <w:rFonts w:ascii="Segoe UI" w:hAnsi="Segoe UI" w:cs="Segoe UI"/>
          <w:sz w:val="20"/>
        </w:rPr>
      </w:pPr>
      <w:r w:rsidRPr="00697774">
        <w:rPr>
          <w:rFonts w:ascii="Segoe UI" w:hAnsi="Segoe UI" w:cs="Segoe UI"/>
          <w:sz w:val="20"/>
        </w:rPr>
        <w:t>7.       Procedura zapobiegająca zakażeniom</w:t>
      </w:r>
    </w:p>
    <w:p w:rsidR="00C24D08" w:rsidRPr="00697774" w:rsidRDefault="00C24D08" w:rsidP="00C24D08">
      <w:pPr>
        <w:jc w:val="both"/>
        <w:rPr>
          <w:rFonts w:ascii="Segoe UI" w:hAnsi="Segoe UI" w:cs="Segoe UI"/>
          <w:sz w:val="20"/>
        </w:rPr>
      </w:pPr>
      <w:r w:rsidRPr="00697774">
        <w:rPr>
          <w:rFonts w:ascii="Segoe UI" w:hAnsi="Segoe UI" w:cs="Segoe UI"/>
          <w:sz w:val="20"/>
        </w:rPr>
        <w:t>8.       Zasady pracy personelu w dobie pandemii</w:t>
      </w:r>
    </w:p>
    <w:p w:rsidR="00C24D08" w:rsidRPr="00697774" w:rsidRDefault="00C24D08" w:rsidP="00C24D08">
      <w:pPr>
        <w:jc w:val="both"/>
        <w:rPr>
          <w:rFonts w:ascii="Segoe UI" w:hAnsi="Segoe UI" w:cs="Segoe UI"/>
          <w:sz w:val="20"/>
        </w:rPr>
      </w:pPr>
      <w:r w:rsidRPr="00697774">
        <w:rPr>
          <w:rFonts w:ascii="Segoe UI" w:hAnsi="Segoe UI" w:cs="Segoe UI"/>
          <w:sz w:val="20"/>
        </w:rPr>
        <w:t>9.       Procedura postępowania na wypadek zakażenia lub zachorowania na COVID-19</w:t>
      </w:r>
    </w:p>
    <w:p w:rsidR="00C24D08" w:rsidRPr="00697774" w:rsidRDefault="00C24D08" w:rsidP="00C24D08">
      <w:pPr>
        <w:jc w:val="both"/>
        <w:rPr>
          <w:rFonts w:ascii="Segoe UI" w:hAnsi="Segoe UI" w:cs="Segoe UI"/>
          <w:sz w:val="20"/>
        </w:rPr>
      </w:pPr>
      <w:r w:rsidRPr="00697774">
        <w:rPr>
          <w:rFonts w:ascii="Segoe UI" w:hAnsi="Segoe UI" w:cs="Segoe UI"/>
          <w:sz w:val="20"/>
        </w:rPr>
        <w:t xml:space="preserve">10.   Informator  dla pracowników </w:t>
      </w:r>
    </w:p>
    <w:p w:rsidR="00C24D08" w:rsidRPr="00697774" w:rsidRDefault="00C24D08" w:rsidP="00C24D08">
      <w:pPr>
        <w:jc w:val="both"/>
        <w:rPr>
          <w:rFonts w:ascii="Segoe UI" w:hAnsi="Segoe UI" w:cs="Segoe UI"/>
          <w:sz w:val="20"/>
        </w:rPr>
      </w:pPr>
      <w:r w:rsidRPr="00697774">
        <w:rPr>
          <w:rFonts w:ascii="Segoe UI" w:hAnsi="Segoe UI" w:cs="Segoe UI"/>
          <w:sz w:val="20"/>
        </w:rPr>
        <w:t>11.   Procedura przyjęcia towaru do placówki zbiorowego żywienia.</w:t>
      </w:r>
    </w:p>
    <w:p w:rsidR="00C24D08" w:rsidRPr="00697774" w:rsidRDefault="00C24D08" w:rsidP="00C24D08">
      <w:pPr>
        <w:jc w:val="both"/>
        <w:rPr>
          <w:rFonts w:ascii="Segoe UI" w:hAnsi="Segoe UI" w:cs="Segoe UI"/>
          <w:sz w:val="20"/>
        </w:rPr>
      </w:pPr>
      <w:r w:rsidRPr="00697774">
        <w:rPr>
          <w:rFonts w:ascii="Segoe UI" w:hAnsi="Segoe UI" w:cs="Segoe UI"/>
          <w:sz w:val="20"/>
        </w:rPr>
        <w:t xml:space="preserve"> Żłobek Miejski w ramach przygotowania do otwarcia placówek żłobkowych w czasie pandemii zakupił  dwa urządzenia do dezynfekcji do stosowania w podległych oddziałach – generator ozonu, </w:t>
      </w:r>
      <w:proofErr w:type="spellStart"/>
      <w:r w:rsidRPr="00697774">
        <w:rPr>
          <w:rFonts w:ascii="Segoe UI" w:hAnsi="Segoe UI" w:cs="Segoe UI"/>
          <w:sz w:val="20"/>
        </w:rPr>
        <w:t>dezynfekator</w:t>
      </w:r>
      <w:proofErr w:type="spellEnd"/>
      <w:r w:rsidRPr="00697774">
        <w:rPr>
          <w:rFonts w:ascii="Segoe UI" w:hAnsi="Segoe UI" w:cs="Segoe UI"/>
          <w:sz w:val="20"/>
        </w:rPr>
        <w:t xml:space="preserve"> parowy.</w:t>
      </w:r>
    </w:p>
    <w:p w:rsidR="00C24D08" w:rsidRDefault="00C24D08" w:rsidP="00296FE0">
      <w:pPr>
        <w:jc w:val="both"/>
      </w:pPr>
    </w:p>
    <w:p w:rsidR="00C24D08" w:rsidRPr="00D0675D" w:rsidRDefault="00C24D08" w:rsidP="00C24D08">
      <w:pPr>
        <w:jc w:val="both"/>
        <w:rPr>
          <w:rFonts w:ascii="Segoe UI" w:hAnsi="Segoe UI" w:cs="Segoe UI"/>
          <w:sz w:val="20"/>
          <w:szCs w:val="20"/>
        </w:rPr>
      </w:pPr>
      <w:r w:rsidRPr="00D0675D">
        <w:rPr>
          <w:rFonts w:ascii="Segoe UI" w:hAnsi="Segoe UI" w:cs="Segoe UI"/>
          <w:bCs/>
          <w:sz w:val="20"/>
          <w:szCs w:val="20"/>
        </w:rPr>
        <w:t xml:space="preserve">Porozumienie (umowa) o wzajemnej współpracy miast bliźniaczych zawarte w 2004 roku pomiędzy Kristianstad (Szwecja) oraz Koszalinem, decyzją Komitetu Wykonawczego Miasta Kristianstad została zakończona, ze względu na odejście Kristianstad od tradycyjnej formy współpracy miast partnerskich. </w:t>
      </w:r>
      <w:r w:rsidRPr="00D0675D">
        <w:rPr>
          <w:rFonts w:ascii="Segoe UI" w:hAnsi="Segoe UI" w:cs="Segoe UI"/>
          <w:bCs/>
          <w:color w:val="00000A"/>
          <w:sz w:val="20"/>
          <w:szCs w:val="20"/>
        </w:rPr>
        <w:t>Peter Johansson, przewodniczący Komitetu Wykonawczego Miasta Kristianstad, wskazał, iż nową płaszczyzną współpracy z innymi miastami będzie praca przy wspólnych projektach, w tym projektach unijnych.</w:t>
      </w:r>
      <w:r w:rsidRPr="00D0675D">
        <w:rPr>
          <w:rFonts w:ascii="Segoe UI" w:hAnsi="Segoe UI" w:cs="Segoe UI"/>
          <w:sz w:val="20"/>
          <w:szCs w:val="20"/>
        </w:rPr>
        <w:t xml:space="preserve"> </w:t>
      </w:r>
    </w:p>
    <w:p w:rsidR="00835A33" w:rsidRDefault="00835A33" w:rsidP="00296FE0">
      <w:pPr>
        <w:jc w:val="both"/>
        <w:rPr>
          <w:rFonts w:ascii="Segoe UI" w:hAnsi="Segoe UI" w:cs="Segoe UI"/>
          <w:bCs/>
          <w:sz w:val="16"/>
          <w:szCs w:val="20"/>
        </w:rPr>
      </w:pPr>
    </w:p>
    <w:p w:rsidR="00C668B5" w:rsidRPr="00C529A8" w:rsidRDefault="00C668B5" w:rsidP="00C668B5">
      <w:pPr>
        <w:jc w:val="both"/>
        <w:rPr>
          <w:rFonts w:ascii="Segoe UI" w:hAnsi="Segoe UI" w:cs="Segoe UI"/>
          <w:sz w:val="20"/>
          <w:szCs w:val="20"/>
        </w:rPr>
      </w:pPr>
      <w:r w:rsidRPr="00C529A8">
        <w:rPr>
          <w:rFonts w:ascii="Segoe UI" w:hAnsi="Segoe UI" w:cs="Segoe UI"/>
          <w:sz w:val="20"/>
          <w:szCs w:val="20"/>
        </w:rPr>
        <w:lastRenderedPageBreak/>
        <w:t>Prezydent Koszalina podpisał z PFRON umowę w ramach programu PFRON „Pomoc osobom niepełnosprawnym poszkodowanym w wyniku żywiołu lub sytuacji kryzysowych wywołanych chorobami zakaźnymi” na rzecz 275 osób niepełnosprawnych na kwotę 422.812,50 zł. Pomoc udzielana jest osobom niepełnosprawnym, które na skutek wystąpienia zagrożenia epidemicznego oraz stanu epidemii od 9 marca do 4 wrzenia 2020 r. utraciły możliwość korzystania – przez co najmniej pięć kolejnych następujących po sobie dni roboczych – z opieki świadczonej w placówce rehabilitacyjnej. To dofinansowanie kosztów związanych z zapewnieniem opieki w warunkach domowych w wysokości 500 zł miesięcznie.</w:t>
      </w:r>
      <w:r>
        <w:rPr>
          <w:rFonts w:ascii="Segoe UI" w:hAnsi="Segoe UI" w:cs="Segoe UI"/>
          <w:sz w:val="20"/>
          <w:szCs w:val="20"/>
        </w:rPr>
        <w:t xml:space="preserve"> </w:t>
      </w:r>
      <w:r w:rsidRPr="00C529A8">
        <w:rPr>
          <w:rFonts w:ascii="Segoe UI" w:hAnsi="Segoe UI" w:cs="Segoe UI"/>
          <w:sz w:val="20"/>
          <w:szCs w:val="20"/>
        </w:rPr>
        <w:t>Pomoc przydzielana jest na okres nie dłuższy niż trzy miesiące. Realizatorem zadania jest MOPR w Koszalinie. Wniosek jest dostępny na stronie PFRON. Wsparcie skierowane jest do osób niepełnosprawnych, które są:</w:t>
      </w:r>
    </w:p>
    <w:p w:rsidR="00C668B5" w:rsidRPr="00C529A8" w:rsidRDefault="00C668B5" w:rsidP="00C668B5">
      <w:pPr>
        <w:numPr>
          <w:ilvl w:val="0"/>
          <w:numId w:val="17"/>
        </w:numPr>
        <w:spacing w:after="100" w:afterAutospacing="1"/>
        <w:ind w:left="0"/>
        <w:jc w:val="both"/>
        <w:rPr>
          <w:rFonts w:ascii="Segoe UI" w:hAnsi="Segoe UI" w:cs="Segoe UI"/>
          <w:sz w:val="20"/>
          <w:szCs w:val="20"/>
        </w:rPr>
      </w:pPr>
      <w:r w:rsidRPr="00C529A8">
        <w:rPr>
          <w:rFonts w:ascii="Segoe UI" w:hAnsi="Segoe UI" w:cs="Segoe UI"/>
          <w:sz w:val="20"/>
          <w:szCs w:val="20"/>
        </w:rPr>
        <w:t>uczestnikami warsztatów terapii zajęciowej</w:t>
      </w:r>
    </w:p>
    <w:p w:rsidR="00C668B5" w:rsidRPr="00C529A8" w:rsidRDefault="00C668B5" w:rsidP="00C668B5">
      <w:pPr>
        <w:numPr>
          <w:ilvl w:val="0"/>
          <w:numId w:val="17"/>
        </w:numPr>
        <w:spacing w:before="100" w:beforeAutospacing="1" w:after="100" w:afterAutospacing="1"/>
        <w:ind w:left="0"/>
        <w:jc w:val="both"/>
        <w:rPr>
          <w:rFonts w:ascii="Segoe UI" w:hAnsi="Segoe UI" w:cs="Segoe UI"/>
          <w:sz w:val="20"/>
          <w:szCs w:val="20"/>
        </w:rPr>
      </w:pPr>
      <w:r w:rsidRPr="00C529A8">
        <w:rPr>
          <w:rFonts w:ascii="Segoe UI" w:hAnsi="Segoe UI" w:cs="Segoe UI"/>
          <w:sz w:val="20"/>
          <w:szCs w:val="20"/>
        </w:rPr>
        <w:t>uczestnikami środowiskowych domów samopomocy</w:t>
      </w:r>
    </w:p>
    <w:p w:rsidR="00C668B5" w:rsidRPr="00C529A8" w:rsidRDefault="00C668B5" w:rsidP="00C668B5">
      <w:pPr>
        <w:numPr>
          <w:ilvl w:val="0"/>
          <w:numId w:val="17"/>
        </w:numPr>
        <w:spacing w:before="100" w:beforeAutospacing="1" w:after="100" w:afterAutospacing="1"/>
        <w:ind w:left="0"/>
        <w:jc w:val="both"/>
        <w:rPr>
          <w:rFonts w:ascii="Segoe UI" w:hAnsi="Segoe UI" w:cs="Segoe UI"/>
          <w:sz w:val="20"/>
          <w:szCs w:val="20"/>
        </w:rPr>
      </w:pPr>
      <w:r w:rsidRPr="00C529A8">
        <w:rPr>
          <w:rFonts w:ascii="Segoe UI" w:hAnsi="Segoe UI" w:cs="Segoe UI"/>
          <w:sz w:val="20"/>
          <w:szCs w:val="20"/>
        </w:rPr>
        <w:t>podopiecznymi dziennych domów pomocy społecznej</w:t>
      </w:r>
    </w:p>
    <w:p w:rsidR="00C668B5" w:rsidRPr="00C529A8" w:rsidRDefault="00C668B5" w:rsidP="00C668B5">
      <w:pPr>
        <w:numPr>
          <w:ilvl w:val="0"/>
          <w:numId w:val="17"/>
        </w:numPr>
        <w:spacing w:before="100" w:beforeAutospacing="1" w:after="100" w:afterAutospacing="1"/>
        <w:ind w:left="0"/>
        <w:jc w:val="both"/>
        <w:rPr>
          <w:rFonts w:ascii="Segoe UI" w:hAnsi="Segoe UI" w:cs="Segoe UI"/>
          <w:sz w:val="20"/>
          <w:szCs w:val="20"/>
        </w:rPr>
      </w:pPr>
      <w:r w:rsidRPr="00C529A8">
        <w:rPr>
          <w:rFonts w:ascii="Segoe UI" w:hAnsi="Segoe UI" w:cs="Segoe UI"/>
          <w:sz w:val="20"/>
          <w:szCs w:val="20"/>
        </w:rPr>
        <w:t xml:space="preserve">podopiecznymi placówek rehabilitacyjnych, których działalność finansowana jest ze środków PFRON </w:t>
      </w:r>
    </w:p>
    <w:p w:rsidR="00C668B5" w:rsidRPr="00C529A8" w:rsidRDefault="00C668B5" w:rsidP="00C668B5">
      <w:pPr>
        <w:numPr>
          <w:ilvl w:val="0"/>
          <w:numId w:val="17"/>
        </w:numPr>
        <w:spacing w:before="100" w:beforeAutospacing="1" w:after="100" w:afterAutospacing="1"/>
        <w:ind w:left="0"/>
        <w:jc w:val="both"/>
        <w:rPr>
          <w:rFonts w:ascii="Segoe UI" w:hAnsi="Segoe UI" w:cs="Segoe UI"/>
          <w:sz w:val="20"/>
          <w:szCs w:val="20"/>
        </w:rPr>
      </w:pPr>
      <w:r w:rsidRPr="00C529A8">
        <w:rPr>
          <w:rFonts w:ascii="Segoe UI" w:hAnsi="Segoe UI" w:cs="Segoe UI"/>
          <w:sz w:val="20"/>
          <w:szCs w:val="20"/>
        </w:rPr>
        <w:t>uczestnikami programów zatwierdzonych przez Radę Nadzorcza PFRON i w ramach tych programów korzystają ze wsparcia udzielanego przez placówki rehabilitacyjne</w:t>
      </w:r>
    </w:p>
    <w:p w:rsidR="00C668B5" w:rsidRPr="00C529A8" w:rsidRDefault="00C668B5" w:rsidP="00BD0B9C">
      <w:pPr>
        <w:numPr>
          <w:ilvl w:val="0"/>
          <w:numId w:val="17"/>
        </w:numPr>
        <w:spacing w:before="100" w:beforeAutospacing="1"/>
        <w:ind w:left="0"/>
        <w:jc w:val="both"/>
        <w:rPr>
          <w:rFonts w:ascii="Segoe UI" w:hAnsi="Segoe UI" w:cs="Segoe UI"/>
          <w:sz w:val="20"/>
          <w:szCs w:val="20"/>
        </w:rPr>
      </w:pPr>
      <w:r w:rsidRPr="00C529A8">
        <w:rPr>
          <w:rFonts w:ascii="Segoe UI" w:hAnsi="Segoe UI" w:cs="Segoe UI"/>
          <w:sz w:val="20"/>
          <w:szCs w:val="20"/>
        </w:rPr>
        <w:t>pełnoletnimi uczestnikami zajęć rewalidacyjno-wychowawczych (organizowanych zgodnie z przepisami rozporządzenia Ministra Edukacji Narodowej) dla dzieci i młodzieży z upośledzeniem umysłowym w stopniu głębokim</w:t>
      </w:r>
      <w:r w:rsidR="00BD0B9C">
        <w:rPr>
          <w:rFonts w:ascii="Segoe UI" w:hAnsi="Segoe UI" w:cs="Segoe UI"/>
          <w:sz w:val="20"/>
          <w:szCs w:val="20"/>
        </w:rPr>
        <w:t xml:space="preserve"> </w:t>
      </w:r>
    </w:p>
    <w:p w:rsidR="00296FE0" w:rsidRPr="00BD0B9C" w:rsidRDefault="00C668B5" w:rsidP="00BD0B9C">
      <w:pPr>
        <w:pStyle w:val="Akapitzlist"/>
        <w:numPr>
          <w:ilvl w:val="0"/>
          <w:numId w:val="17"/>
        </w:numPr>
        <w:tabs>
          <w:tab w:val="clear" w:pos="720"/>
          <w:tab w:val="num" w:pos="360"/>
        </w:tabs>
        <w:ind w:left="0" w:hanging="284"/>
        <w:jc w:val="both"/>
        <w:rPr>
          <w:rFonts w:ascii="Segoe UI" w:hAnsi="Segoe UI" w:cs="Segoe UI"/>
          <w:bCs/>
          <w:sz w:val="16"/>
        </w:rPr>
      </w:pPr>
      <w:r w:rsidRPr="00BD0B9C">
        <w:rPr>
          <w:rFonts w:ascii="Segoe UI" w:hAnsi="Segoe UI" w:cs="Segoe UI"/>
          <w:sz w:val="20"/>
        </w:rPr>
        <w:t>pełnoletnimi wychowankami specjalnych ośrodków szkolno-wychowawczych oraz specjalnych ośrodków wychowawczych, funkcjonujących na podstawie ustawy Prawo oświatowe.</w:t>
      </w:r>
    </w:p>
    <w:p w:rsidR="00835A33" w:rsidRPr="00F329CD" w:rsidRDefault="00835A33" w:rsidP="00721D10">
      <w:pPr>
        <w:jc w:val="both"/>
        <w:rPr>
          <w:rFonts w:ascii="Segoe UI" w:hAnsi="Segoe UI" w:cs="Segoe UI"/>
          <w:bCs/>
          <w:sz w:val="16"/>
          <w:szCs w:val="20"/>
        </w:rPr>
      </w:pPr>
    </w:p>
    <w:p w:rsidR="00BD0B9C" w:rsidRDefault="006C0187" w:rsidP="00A3008B">
      <w:pPr>
        <w:jc w:val="both"/>
        <w:rPr>
          <w:rFonts w:ascii="Segoe UI" w:hAnsi="Segoe UI" w:cs="Segoe UI"/>
          <w:sz w:val="20"/>
        </w:rPr>
      </w:pPr>
      <w:r w:rsidRPr="006C0187">
        <w:rPr>
          <w:rFonts w:ascii="Segoe UI" w:hAnsi="Segoe UI" w:cs="Segoe UI"/>
          <w:sz w:val="20"/>
        </w:rPr>
        <w:t>Prezydent Miasta reprezentował wspólnika Gminę Miasto Koszalin na Zwyczajnych Zgromadzeniach Wspólników Spółek: Koszalińskie Towarzystwo Budownictwa Społecznego, Zarząd Obiektów Sportowych i Miejska Energetyka Cieplna. Zgromadzenia Wspólników przyjęły sprawozdania finansowe spółek za rok 2019 oraz sprawozdania z działalności zarządów i rad nadzorczych spółek w roku ubiegłym i udzieliły absolutorium organom spółek.</w:t>
      </w:r>
    </w:p>
    <w:p w:rsidR="00AC6DB0" w:rsidRDefault="00AC6DB0" w:rsidP="00A3008B">
      <w:pPr>
        <w:jc w:val="both"/>
        <w:rPr>
          <w:rFonts w:ascii="Segoe UI" w:hAnsi="Segoe UI" w:cs="Segoe UI"/>
          <w:sz w:val="20"/>
        </w:rPr>
      </w:pPr>
    </w:p>
    <w:p w:rsidR="00AC6DB0" w:rsidRPr="00AC6DB0" w:rsidRDefault="00AC6DB0" w:rsidP="00A3008B">
      <w:pPr>
        <w:jc w:val="both"/>
        <w:rPr>
          <w:rFonts w:ascii="Segoe UI" w:hAnsi="Segoe UI" w:cs="Segoe UI"/>
          <w:sz w:val="16"/>
        </w:rPr>
      </w:pPr>
      <w:r w:rsidRPr="00AC6DB0">
        <w:rPr>
          <w:rFonts w:ascii="Segoe UI" w:hAnsi="Segoe UI" w:cs="Segoe UI"/>
          <w:sz w:val="20"/>
        </w:rPr>
        <w:t>Zorganizowana przez Dom Pomocy Społecznej Akcja Zielony Taras, której celem była zbiórka sadzonek roślin, trwała od 5 maja do 14 maja, czyli zaledwie 9 dni. Podopiecznych DPS wsparli zarówno pracownicy DPS, rodziny mieszkańców Domu, jak i osoby niezwiązane z nim na co dzień. Najwięcej było anonimowych darczyńców, którzy z wielkim entuzjazmem przywozili swoje rośliny ogrodowe. Do Akcji przyłączyli si</w:t>
      </w:r>
      <w:r w:rsidRPr="00AC6DB0">
        <w:rPr>
          <w:rStyle w:val="textexposedshow"/>
          <w:rFonts w:ascii="Segoe UI" w:eastAsia="Arial Unicode MS" w:hAnsi="Segoe UI" w:cs="Segoe UI"/>
          <w:sz w:val="20"/>
        </w:rPr>
        <w:t>ę także sympatycy Grupy Rośliny Wymiana/Sprzedaż Koszalin, którzy zorganizowali zbiórkę specjalnie dla DPS. Wśród ofiarodawców znaleźli się także ci, którzy roślinami zajmują się zawodowo. Z powodu przebywania na kwarantannie wiele osób nie mogło dowieźć roślin do DPS.</w:t>
      </w:r>
    </w:p>
    <w:p w:rsidR="006C0187" w:rsidRDefault="006C0187" w:rsidP="00A3008B">
      <w:pPr>
        <w:jc w:val="both"/>
      </w:pPr>
    </w:p>
    <w:p w:rsidR="00AC6DB0" w:rsidRDefault="00AC6DB0" w:rsidP="00AC6DB0">
      <w:pPr>
        <w:pStyle w:val="NormalnyWeb"/>
        <w:spacing w:before="0" w:beforeAutospacing="0" w:after="0" w:afterAutospacing="0"/>
        <w:jc w:val="both"/>
        <w:rPr>
          <w:rFonts w:ascii="Segoe UI" w:hAnsi="Segoe UI" w:cs="Segoe UI"/>
          <w:sz w:val="20"/>
        </w:rPr>
      </w:pPr>
      <w:r w:rsidRPr="00AC6DB0">
        <w:rPr>
          <w:rFonts w:ascii="Segoe UI" w:hAnsi="Segoe UI" w:cs="Segoe UI"/>
          <w:sz w:val="20"/>
        </w:rPr>
        <w:t>W przyszłym roku w Koszalinie działać będzie nowy Klub „Senior +". W ramach rządowego Programu wieloletniego „Senior +” na</w:t>
      </w:r>
      <w:r w:rsidRPr="00AC6DB0">
        <w:rPr>
          <w:rStyle w:val="textexposedshow"/>
          <w:rFonts w:ascii="Segoe UI" w:eastAsia="Arial Unicode MS" w:hAnsi="Segoe UI" w:cs="Segoe UI"/>
          <w:sz w:val="20"/>
        </w:rPr>
        <w:t xml:space="preserve"> lata 2015-2020 (edycja 2020) Koszalin otrzymał dotację na utworzenie i wyposażenie (zgodnie z wymogami wspomnianego Programu) Klubu „Senior +”. Dotacja wynosi 150 tys. zł i dzięki niej oraz 38 tys. zł z budżetu miasta możliwe będzie przystosowanie pomieszczeń przy ul. Łużyckiej 32 na koszaliński Klub „Senior +”. Jego uruchomienie planowane jest w styczniu 2021 r. Zasady funkcjonowania klubu oraz tryb kwalifikowania osób do uczestnictwa w działaniach realizowanych przez placówkę będą oparte o przepisy Ustawy o pomocy społecznej. </w:t>
      </w:r>
      <w:r w:rsidRPr="00AC6DB0">
        <w:rPr>
          <w:rFonts w:ascii="Segoe UI" w:hAnsi="Segoe UI" w:cs="Segoe UI"/>
          <w:sz w:val="20"/>
        </w:rPr>
        <w:t xml:space="preserve">Zadaniem klubu będzie w szczególności aktywizacja najstarszych mieszkańców Koszalina do wspólnego i zorganizowanego spędzania czasu wolnego, a także motywowanie seniorów do działań na rzecz samopomocy oraz działań </w:t>
      </w:r>
      <w:proofErr w:type="spellStart"/>
      <w:r w:rsidRPr="00AC6DB0">
        <w:rPr>
          <w:rFonts w:ascii="Segoe UI" w:hAnsi="Segoe UI" w:cs="Segoe UI"/>
          <w:sz w:val="20"/>
        </w:rPr>
        <w:t>wolontarystycznych</w:t>
      </w:r>
      <w:proofErr w:type="spellEnd"/>
      <w:r w:rsidRPr="00AC6DB0">
        <w:rPr>
          <w:rFonts w:ascii="Segoe UI" w:hAnsi="Segoe UI" w:cs="Segoe UI"/>
          <w:sz w:val="20"/>
        </w:rPr>
        <w:t xml:space="preserve"> na rzecz innych. W zajęciach organizowanych przez klub będzie mogło bezpłatnie uczestniczyć 20 seniorów. Koszalin jest uczestnikiem rządowego Programu wieloletniego „Senior +” od 2015 r. W edycji 2015 utworzono Dzienny Dom Pogodna jesień „Senior +” przy ul. Teligi 4, który jest prowadzony przez Dom Pomocy Społecznej „Zielony Taras” w Koszalinie. W zajęciach uczestniczy 30 seniorów. Gmina otrzymała również dofinansowanie na bieżącą działalność dziennego domu w wysokości 108 tys. zł.</w:t>
      </w:r>
    </w:p>
    <w:p w:rsidR="009C6ECD" w:rsidRDefault="009C6ECD" w:rsidP="00AC6DB0">
      <w:pPr>
        <w:pStyle w:val="NormalnyWeb"/>
        <w:spacing w:before="0" w:beforeAutospacing="0" w:after="0" w:afterAutospacing="0"/>
        <w:jc w:val="both"/>
        <w:rPr>
          <w:rFonts w:ascii="Segoe UI" w:hAnsi="Segoe UI" w:cs="Segoe UI"/>
          <w:sz w:val="20"/>
        </w:rPr>
      </w:pPr>
    </w:p>
    <w:p w:rsidR="009C6ECD" w:rsidRDefault="009C6ECD" w:rsidP="009C6ECD">
      <w:pPr>
        <w:jc w:val="both"/>
        <w:rPr>
          <w:rFonts w:ascii="Arial" w:hAnsi="Arial" w:cs="Arial"/>
          <w:color w:val="212121"/>
          <w:shd w:val="clear" w:color="auto" w:fill="FFFFFF"/>
        </w:rPr>
      </w:pPr>
      <w:r w:rsidRPr="009C6ECD">
        <w:rPr>
          <w:rFonts w:ascii="Segoe UI" w:hAnsi="Segoe UI" w:cs="Segoe UI"/>
          <w:color w:val="212121"/>
          <w:sz w:val="20"/>
          <w:shd w:val="clear" w:color="auto" w:fill="FFFFFF"/>
        </w:rPr>
        <w:lastRenderedPageBreak/>
        <w:t>Miejska Energetyka Cieplna w Koszalinie powtórzyła ubiegłoroczny sukces i ponownie znalazła się na drugiej pozycji w corocznym Ogólnopolskim Rankingu Przedsiębiorstw Energetyki Cieplnej. Przygotowuje go redakcja „Dziennika Gazety Prawnej”. Ranking publikowany jest w dodatku biznesowym „Strefa Gospodarki”. Jego autorzy podczas oceny przedsiębiorstw biorą pod uwagę m.in. poziom inwestycji, dane finansowe firm, ich skalę działania i wielkość, a także zaangażowanie w przedsięwzięcia ekologiczne i ważne dla lokalnej społeczności.</w:t>
      </w:r>
      <w:r w:rsidRPr="009C6ECD">
        <w:rPr>
          <w:rFonts w:ascii="Segoe UI" w:hAnsi="Segoe UI" w:cs="Segoe UI"/>
          <w:sz w:val="20"/>
        </w:rPr>
        <w:t xml:space="preserve"> </w:t>
      </w:r>
      <w:r w:rsidRPr="009C6ECD">
        <w:rPr>
          <w:rFonts w:ascii="Segoe UI" w:hAnsi="Segoe UI" w:cs="Segoe UI"/>
          <w:color w:val="212121"/>
          <w:sz w:val="20"/>
          <w:shd w:val="clear" w:color="auto" w:fill="FFFFFF"/>
        </w:rPr>
        <w:t>Koszalińska MEC drugi rok z rzędu zajęła w rankingu II miejsce</w:t>
      </w:r>
      <w:r>
        <w:rPr>
          <w:rFonts w:ascii="Arial" w:hAnsi="Arial" w:cs="Arial"/>
          <w:color w:val="212121"/>
          <w:shd w:val="clear" w:color="auto" w:fill="FFFFFF"/>
        </w:rPr>
        <w:t xml:space="preserve">. </w:t>
      </w:r>
    </w:p>
    <w:p w:rsidR="009C6ECD" w:rsidRDefault="009C6ECD" w:rsidP="009C6ECD">
      <w:pPr>
        <w:jc w:val="both"/>
        <w:rPr>
          <w:rFonts w:ascii="Arial" w:hAnsi="Arial" w:cs="Arial"/>
          <w:color w:val="212121"/>
          <w:shd w:val="clear" w:color="auto" w:fill="FFFFFF"/>
        </w:rPr>
      </w:pPr>
    </w:p>
    <w:p w:rsidR="009C6ECD" w:rsidRPr="009C6ECD" w:rsidRDefault="009C6ECD" w:rsidP="009C6ECD">
      <w:pPr>
        <w:jc w:val="both"/>
        <w:rPr>
          <w:rFonts w:ascii="Segoe UI" w:hAnsi="Segoe UI" w:cs="Segoe UI"/>
          <w:sz w:val="20"/>
        </w:rPr>
      </w:pPr>
      <w:r w:rsidRPr="009C6ECD">
        <w:rPr>
          <w:rFonts w:ascii="Segoe UI" w:hAnsi="Segoe UI" w:cs="Segoe UI"/>
          <w:sz w:val="20"/>
        </w:rPr>
        <w:t xml:space="preserve">23 maja prezydent Piotr Jedliński spotkał się ze swoim odpowiednikiem z Warszawy </w:t>
      </w:r>
      <w:r>
        <w:rPr>
          <w:rFonts w:ascii="Segoe UI" w:hAnsi="Segoe UI" w:cs="Segoe UI"/>
          <w:sz w:val="20"/>
        </w:rPr>
        <w:t>–</w:t>
      </w:r>
      <w:r w:rsidRPr="009C6ECD">
        <w:rPr>
          <w:rFonts w:ascii="Segoe UI" w:hAnsi="Segoe UI" w:cs="Segoe UI"/>
          <w:sz w:val="20"/>
        </w:rPr>
        <w:t xml:space="preserve"> Rafałem Trzaskowskim. Prezydenci omawiali</w:t>
      </w:r>
      <w:r w:rsidR="00A21521">
        <w:rPr>
          <w:rFonts w:ascii="Segoe UI" w:hAnsi="Segoe UI" w:cs="Segoe UI"/>
          <w:sz w:val="20"/>
        </w:rPr>
        <w:t xml:space="preserve"> m.in. </w:t>
      </w:r>
      <w:r w:rsidRPr="009C6ECD">
        <w:rPr>
          <w:rFonts w:ascii="Segoe UI" w:hAnsi="Segoe UI" w:cs="Segoe UI"/>
          <w:sz w:val="20"/>
        </w:rPr>
        <w:t xml:space="preserve"> rolę samorządów i zasady współpracy miast w walce ze skutkami epidemii. </w:t>
      </w:r>
    </w:p>
    <w:p w:rsidR="009C6ECD" w:rsidRPr="00AC6DB0" w:rsidRDefault="009C6ECD" w:rsidP="00AC6DB0">
      <w:pPr>
        <w:pStyle w:val="NormalnyWeb"/>
        <w:spacing w:before="0" w:beforeAutospacing="0" w:after="0" w:afterAutospacing="0"/>
        <w:jc w:val="both"/>
        <w:rPr>
          <w:rFonts w:ascii="Segoe UI" w:hAnsi="Segoe UI" w:cs="Segoe UI"/>
          <w:sz w:val="20"/>
        </w:rPr>
      </w:pPr>
    </w:p>
    <w:p w:rsidR="00AC6DB0" w:rsidRDefault="00AC6DB0" w:rsidP="00A3008B">
      <w:pPr>
        <w:jc w:val="both"/>
      </w:pPr>
    </w:p>
    <w:p w:rsidR="006C0187" w:rsidRDefault="006C0187" w:rsidP="00A3008B">
      <w:pPr>
        <w:jc w:val="both"/>
        <w:rPr>
          <w:rFonts w:ascii="Segoe UI" w:hAnsi="Segoe UI" w:cs="Segoe UI"/>
          <w:sz w:val="18"/>
          <w:szCs w:val="18"/>
        </w:rPr>
      </w:pPr>
    </w:p>
    <w:p w:rsidR="00A3008B" w:rsidRDefault="00A3008B" w:rsidP="00A3008B">
      <w:pPr>
        <w:jc w:val="both"/>
        <w:rPr>
          <w:rFonts w:ascii="Segoe UI" w:hAnsi="Segoe UI" w:cs="Segoe UI"/>
          <w:sz w:val="18"/>
          <w:szCs w:val="18"/>
        </w:rPr>
      </w:pPr>
      <w:r>
        <w:rPr>
          <w:rFonts w:ascii="Segoe UI" w:hAnsi="Segoe UI" w:cs="Segoe UI"/>
          <w:sz w:val="18"/>
          <w:szCs w:val="18"/>
        </w:rPr>
        <w:t>Opracował:</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A3008B" w:rsidRDefault="00C24D08" w:rsidP="00A3008B">
      <w:pPr>
        <w:pStyle w:val="Tekstpodstawowy"/>
        <w:rPr>
          <w:rFonts w:ascii="Segoe UI" w:hAnsi="Segoe UI" w:cs="Segoe UI"/>
          <w:color w:val="000000"/>
          <w:sz w:val="18"/>
          <w:szCs w:val="18"/>
        </w:rPr>
      </w:pPr>
      <w:r>
        <w:rPr>
          <w:rFonts w:ascii="Segoe UI" w:hAnsi="Segoe UI" w:cs="Segoe UI"/>
          <w:color w:val="000000"/>
          <w:sz w:val="18"/>
          <w:szCs w:val="18"/>
        </w:rPr>
        <w:t>3 czerwca</w:t>
      </w:r>
      <w:r w:rsidR="00A3008B">
        <w:rPr>
          <w:rFonts w:ascii="Segoe UI" w:hAnsi="Segoe UI" w:cs="Segoe UI"/>
          <w:color w:val="000000"/>
          <w:sz w:val="18"/>
          <w:szCs w:val="18"/>
        </w:rPr>
        <w:t xml:space="preserve"> 20</w:t>
      </w:r>
      <w:r w:rsidR="009B3703">
        <w:rPr>
          <w:rFonts w:ascii="Segoe UI" w:hAnsi="Segoe UI" w:cs="Segoe UI"/>
          <w:color w:val="000000"/>
          <w:sz w:val="18"/>
          <w:szCs w:val="18"/>
        </w:rPr>
        <w:t>20</w:t>
      </w:r>
      <w:r w:rsidR="00A3008B">
        <w:rPr>
          <w:rFonts w:ascii="Segoe UI" w:hAnsi="Segoe UI" w:cs="Segoe UI"/>
          <w:color w:val="000000"/>
          <w:sz w:val="18"/>
          <w:szCs w:val="18"/>
        </w:rPr>
        <w:t xml:space="preserve"> r.</w:t>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t xml:space="preserve">    </w:t>
      </w:r>
      <w:r w:rsidR="00A3008B">
        <w:rPr>
          <w:rFonts w:ascii="Calibri" w:hAnsi="Calibri"/>
          <w:color w:val="000000"/>
        </w:rPr>
        <w:t xml:space="preserve">     </w:t>
      </w:r>
      <w:r w:rsidR="00A3008B">
        <w:rPr>
          <w:rFonts w:ascii="Calibri" w:hAnsi="Calibri"/>
          <w:color w:val="000000"/>
        </w:rPr>
        <w:tab/>
        <w:t xml:space="preserve">               </w:t>
      </w:r>
      <w:r w:rsidR="00A3008B">
        <w:rPr>
          <w:rFonts w:ascii="Calibri" w:hAnsi="Calibri"/>
          <w:color w:val="000000"/>
        </w:rPr>
        <w:tab/>
      </w:r>
    </w:p>
    <w:p w:rsidR="00A3008B" w:rsidRDefault="00A3008B" w:rsidP="00A3008B">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jc w:val="right"/>
        <w:rPr>
          <w:rFonts w:ascii="Segoe UI" w:hAnsi="Segoe UI" w:cs="Segoe UI"/>
          <w:b/>
          <w:sz w:val="20"/>
          <w:szCs w:val="20"/>
        </w:rPr>
      </w:pPr>
      <w:r>
        <w:rPr>
          <w:rFonts w:ascii="Segoe UI" w:hAnsi="Segoe UI" w:cs="Segoe UI"/>
          <w:b/>
          <w:color w:val="000000"/>
          <w:sz w:val="20"/>
          <w:szCs w:val="20"/>
        </w:rPr>
        <w:t xml:space="preserve">Piotr Jedliński </w:t>
      </w:r>
    </w:p>
    <w:p w:rsidR="0025433C" w:rsidRDefault="0025433C"/>
    <w:sectPr w:rsidR="0025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F740D7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4C7CCB"/>
    <w:multiLevelType w:val="hybridMultilevel"/>
    <w:tmpl w:val="939C5676"/>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33812"/>
    <w:multiLevelType w:val="hybridMultilevel"/>
    <w:tmpl w:val="94E22428"/>
    <w:lvl w:ilvl="0" w:tplc="37B44E1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8E85A55"/>
    <w:multiLevelType w:val="hybridMultilevel"/>
    <w:tmpl w:val="FFACF264"/>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D5507"/>
    <w:multiLevelType w:val="hybridMultilevel"/>
    <w:tmpl w:val="E2B6E268"/>
    <w:lvl w:ilvl="0" w:tplc="3A0099C4">
      <w:start w:val="1"/>
      <w:numFmt w:val="decimal"/>
      <w:lvlText w:val="%1."/>
      <w:lvlJc w:val="left"/>
      <w:pPr>
        <w:tabs>
          <w:tab w:val="num" w:pos="720"/>
        </w:tabs>
        <w:ind w:left="720" w:hanging="360"/>
      </w:pPr>
      <w:rPr>
        <w:b/>
        <w:i w:val="0"/>
        <w:strike w:val="0"/>
        <w:color w:val="auto"/>
        <w:sz w:val="20"/>
        <w:szCs w:val="18"/>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564DC4"/>
    <w:multiLevelType w:val="hybridMultilevel"/>
    <w:tmpl w:val="35B85A48"/>
    <w:lvl w:ilvl="0" w:tplc="0CF0C14C">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9425C1"/>
    <w:multiLevelType w:val="hybridMultilevel"/>
    <w:tmpl w:val="4A3E9308"/>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E33E88"/>
    <w:multiLevelType w:val="multilevel"/>
    <w:tmpl w:val="588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7016A"/>
    <w:multiLevelType w:val="hybridMultilevel"/>
    <w:tmpl w:val="4F46A130"/>
    <w:lvl w:ilvl="0" w:tplc="44EA580C">
      <w:start w:val="2"/>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A2216A6"/>
    <w:multiLevelType w:val="hybridMultilevel"/>
    <w:tmpl w:val="4CE45DD2"/>
    <w:lvl w:ilvl="0" w:tplc="0CF0C14C">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E07E1F"/>
    <w:multiLevelType w:val="hybridMultilevel"/>
    <w:tmpl w:val="6D20E764"/>
    <w:lvl w:ilvl="0" w:tplc="7EE22C56">
      <w:start w:val="1"/>
      <w:numFmt w:val="lowerLetter"/>
      <w:lvlText w:val="%1)"/>
      <w:lvlJc w:val="left"/>
      <w:pPr>
        <w:ind w:left="1495" w:hanging="360"/>
      </w:pPr>
      <w:rPr>
        <w:rFonts w:hint="default"/>
      </w:r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12" w15:restartNumberingAfterBreak="0">
    <w:nsid w:val="30A276BB"/>
    <w:multiLevelType w:val="hybridMultilevel"/>
    <w:tmpl w:val="37DC62E6"/>
    <w:lvl w:ilvl="0" w:tplc="B9C0A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7B2655"/>
    <w:multiLevelType w:val="hybridMultilevel"/>
    <w:tmpl w:val="828A4C0A"/>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730ADC"/>
    <w:multiLevelType w:val="hybridMultilevel"/>
    <w:tmpl w:val="8756803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 w15:restartNumberingAfterBreak="0">
    <w:nsid w:val="47914F95"/>
    <w:multiLevelType w:val="hybridMultilevel"/>
    <w:tmpl w:val="833E6510"/>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947D8F"/>
    <w:multiLevelType w:val="hybridMultilevel"/>
    <w:tmpl w:val="36608AFC"/>
    <w:lvl w:ilvl="0" w:tplc="28CA2126">
      <w:start w:val="1"/>
      <w:numFmt w:val="decimal"/>
      <w:lvlText w:val="%1)"/>
      <w:lvlJc w:val="left"/>
      <w:pPr>
        <w:ind w:left="1211"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B2169F9"/>
    <w:multiLevelType w:val="hybridMultilevel"/>
    <w:tmpl w:val="8E56DD7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2F5303"/>
    <w:multiLevelType w:val="hybridMultilevel"/>
    <w:tmpl w:val="C8EC855C"/>
    <w:lvl w:ilvl="0" w:tplc="755492B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2F51EA"/>
    <w:multiLevelType w:val="hybridMultilevel"/>
    <w:tmpl w:val="E44CCD2E"/>
    <w:lvl w:ilvl="0" w:tplc="260C0F94">
      <w:start w:val="1"/>
      <w:numFmt w:val="decimal"/>
      <w:lvlText w:val="%1."/>
      <w:lvlJc w:val="left"/>
      <w:pPr>
        <w:ind w:left="1035" w:hanging="6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9960AB"/>
    <w:multiLevelType w:val="hybridMultilevel"/>
    <w:tmpl w:val="85267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1A48FA"/>
    <w:multiLevelType w:val="multilevel"/>
    <w:tmpl w:val="C944EE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upperRoman"/>
      <w:lvlText w:val="%2"/>
      <w:lvlJc w:val="left"/>
      <w:rPr>
        <w:rFonts w:ascii="Arial" w:eastAsia="Arial" w:hAnsi="Arial" w:cs="Arial"/>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995F38"/>
    <w:multiLevelType w:val="multilevel"/>
    <w:tmpl w:val="4426D7FC"/>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B50F74"/>
    <w:multiLevelType w:val="hybridMultilevel"/>
    <w:tmpl w:val="DCC86774"/>
    <w:lvl w:ilvl="0" w:tplc="9B5A405A">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D106B4"/>
    <w:multiLevelType w:val="hybridMultilevel"/>
    <w:tmpl w:val="B79A2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9"/>
  </w:num>
  <w:num w:numId="5">
    <w:abstractNumId w:val="17"/>
  </w:num>
  <w:num w:numId="6">
    <w:abstractNumId w:val="3"/>
  </w:num>
  <w:num w:numId="7">
    <w:abstractNumId w:val="18"/>
  </w:num>
  <w:num w:numId="8">
    <w:abstractNumId w:val="7"/>
  </w:num>
  <w:num w:numId="9">
    <w:abstractNumId w:val="13"/>
  </w:num>
  <w:num w:numId="10">
    <w:abstractNumId w:val="1"/>
  </w:num>
  <w:num w:numId="11">
    <w:abstractNumId w:val="24"/>
  </w:num>
  <w:num w:numId="12">
    <w:abstractNumId w:val="16"/>
  </w:num>
  <w:num w:numId="13">
    <w:abstractNumId w:val="14"/>
  </w:num>
  <w:num w:numId="14">
    <w:abstractNumId w:val="21"/>
  </w:num>
  <w:num w:numId="15">
    <w:abstractNumId w:val="6"/>
  </w:num>
  <w:num w:numId="16">
    <w:abstractNumId w:val="10"/>
  </w:num>
  <w:num w:numId="17">
    <w:abstractNumId w:val="8"/>
  </w:num>
  <w:num w:numId="18">
    <w:abstractNumId w:val="25"/>
  </w:num>
  <w:num w:numId="19">
    <w:abstractNumId w:val="22"/>
  </w:num>
  <w:num w:numId="20">
    <w:abstractNumId w:val="23"/>
  </w:num>
  <w:num w:numId="21">
    <w:abstractNumId w:val="20"/>
  </w:num>
  <w:num w:numId="22">
    <w:abstractNumId w:val="11"/>
  </w:num>
  <w:num w:numId="23">
    <w:abstractNumId w:val="2"/>
  </w:num>
  <w:num w:numId="24">
    <w:abstractNumId w:val="12"/>
  </w:num>
  <w:num w:numId="25">
    <w:abstractNumId w:val="4"/>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8B"/>
    <w:rsid w:val="00020BB0"/>
    <w:rsid w:val="0003608C"/>
    <w:rsid w:val="000706C2"/>
    <w:rsid w:val="000F44C9"/>
    <w:rsid w:val="00105D65"/>
    <w:rsid w:val="00155C67"/>
    <w:rsid w:val="00195D74"/>
    <w:rsid w:val="001C77A7"/>
    <w:rsid w:val="002009E8"/>
    <w:rsid w:val="00224352"/>
    <w:rsid w:val="002374BD"/>
    <w:rsid w:val="0024053E"/>
    <w:rsid w:val="0025433C"/>
    <w:rsid w:val="002815D0"/>
    <w:rsid w:val="00296FE0"/>
    <w:rsid w:val="002A4BC8"/>
    <w:rsid w:val="002C3874"/>
    <w:rsid w:val="002D6CCF"/>
    <w:rsid w:val="002F6AE9"/>
    <w:rsid w:val="003345A0"/>
    <w:rsid w:val="003503A8"/>
    <w:rsid w:val="003714CC"/>
    <w:rsid w:val="00391916"/>
    <w:rsid w:val="003B0D77"/>
    <w:rsid w:val="003D0DD2"/>
    <w:rsid w:val="003D3313"/>
    <w:rsid w:val="003F0F22"/>
    <w:rsid w:val="004733AD"/>
    <w:rsid w:val="004A76C8"/>
    <w:rsid w:val="004D7AE6"/>
    <w:rsid w:val="004E4933"/>
    <w:rsid w:val="005B1733"/>
    <w:rsid w:val="005E2F64"/>
    <w:rsid w:val="00634CDB"/>
    <w:rsid w:val="00636287"/>
    <w:rsid w:val="00656EF9"/>
    <w:rsid w:val="006C0187"/>
    <w:rsid w:val="006C7CF0"/>
    <w:rsid w:val="00713617"/>
    <w:rsid w:val="00716CFA"/>
    <w:rsid w:val="00721D10"/>
    <w:rsid w:val="00723B00"/>
    <w:rsid w:val="0074713F"/>
    <w:rsid w:val="00766A29"/>
    <w:rsid w:val="00785A8E"/>
    <w:rsid w:val="007A1298"/>
    <w:rsid w:val="00813B8E"/>
    <w:rsid w:val="00834B4A"/>
    <w:rsid w:val="00835A33"/>
    <w:rsid w:val="008400DD"/>
    <w:rsid w:val="00871C22"/>
    <w:rsid w:val="008A1F8D"/>
    <w:rsid w:val="008F2A56"/>
    <w:rsid w:val="009B3703"/>
    <w:rsid w:val="009C4FDD"/>
    <w:rsid w:val="009C6ECD"/>
    <w:rsid w:val="00A12CFF"/>
    <w:rsid w:val="00A21521"/>
    <w:rsid w:val="00A3008B"/>
    <w:rsid w:val="00A807E7"/>
    <w:rsid w:val="00A856BC"/>
    <w:rsid w:val="00A92802"/>
    <w:rsid w:val="00AC6DB0"/>
    <w:rsid w:val="00AD1D02"/>
    <w:rsid w:val="00B100F6"/>
    <w:rsid w:val="00B407F7"/>
    <w:rsid w:val="00B54F82"/>
    <w:rsid w:val="00B60CB5"/>
    <w:rsid w:val="00B6115A"/>
    <w:rsid w:val="00BB2A88"/>
    <w:rsid w:val="00BB706D"/>
    <w:rsid w:val="00BD0863"/>
    <w:rsid w:val="00BD0B9C"/>
    <w:rsid w:val="00C02E5A"/>
    <w:rsid w:val="00C24D08"/>
    <w:rsid w:val="00C27EEA"/>
    <w:rsid w:val="00C449A2"/>
    <w:rsid w:val="00C458AB"/>
    <w:rsid w:val="00C64711"/>
    <w:rsid w:val="00C668B5"/>
    <w:rsid w:val="00C67F63"/>
    <w:rsid w:val="00C80314"/>
    <w:rsid w:val="00C8125B"/>
    <w:rsid w:val="00C959D0"/>
    <w:rsid w:val="00DB389E"/>
    <w:rsid w:val="00DE766F"/>
    <w:rsid w:val="00E115D2"/>
    <w:rsid w:val="00E478B3"/>
    <w:rsid w:val="00E55971"/>
    <w:rsid w:val="00E55B4D"/>
    <w:rsid w:val="00E5707F"/>
    <w:rsid w:val="00E77853"/>
    <w:rsid w:val="00E865F3"/>
    <w:rsid w:val="00E97D1D"/>
    <w:rsid w:val="00EB2E62"/>
    <w:rsid w:val="00EE5B1C"/>
    <w:rsid w:val="00F15DEE"/>
    <w:rsid w:val="00F23D0F"/>
    <w:rsid w:val="00F329CD"/>
    <w:rsid w:val="00F42F48"/>
    <w:rsid w:val="00FC0256"/>
    <w:rsid w:val="00FE6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20B4A-7B48-4D56-812D-C28EF1F5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08B"/>
    <w:rPr>
      <w:sz w:val="24"/>
      <w:szCs w:val="24"/>
    </w:rPr>
  </w:style>
  <w:style w:type="paragraph" w:styleId="Nagwek1">
    <w:name w:val="heading 1"/>
    <w:basedOn w:val="Normalny"/>
    <w:next w:val="Normalny"/>
    <w:link w:val="Nagwek1Znak"/>
    <w:qFormat/>
    <w:rsid w:val="00A3008B"/>
    <w:pPr>
      <w:keepNext/>
      <w:jc w:val="center"/>
      <w:outlineLvl w:val="0"/>
    </w:pPr>
    <w:rPr>
      <w:rFonts w:eastAsia="Arial Unicode MS"/>
      <w:b/>
      <w:bCs/>
      <w:sz w:val="20"/>
      <w:szCs w:val="20"/>
    </w:rPr>
  </w:style>
  <w:style w:type="paragraph" w:styleId="Nagwek4">
    <w:name w:val="heading 4"/>
    <w:basedOn w:val="Normalny"/>
    <w:next w:val="Normalny"/>
    <w:link w:val="Nagwek4Znak"/>
    <w:unhideWhenUsed/>
    <w:qFormat/>
    <w:rsid w:val="00A3008B"/>
    <w:pPr>
      <w:keepNext/>
      <w:outlineLvl w:val="3"/>
    </w:pPr>
    <w:rPr>
      <w:rFonts w:eastAsia="Arial Unicode MS"/>
      <w:b/>
      <w:bCs/>
      <w:sz w:val="28"/>
      <w:szCs w:val="28"/>
      <w:u w:val="single"/>
    </w:rPr>
  </w:style>
  <w:style w:type="paragraph" w:styleId="Nagwek5">
    <w:name w:val="heading 5"/>
    <w:basedOn w:val="Normalny"/>
    <w:next w:val="Normalny"/>
    <w:link w:val="Nagwek5Znak"/>
    <w:unhideWhenUsed/>
    <w:qFormat/>
    <w:rsid w:val="00A3008B"/>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08B"/>
    <w:rPr>
      <w:rFonts w:eastAsia="Arial Unicode MS"/>
      <w:b/>
      <w:bCs/>
    </w:rPr>
  </w:style>
  <w:style w:type="character" w:customStyle="1" w:styleId="Nagwek4Znak">
    <w:name w:val="Nagłówek 4 Znak"/>
    <w:basedOn w:val="Domylnaczcionkaakapitu"/>
    <w:link w:val="Nagwek4"/>
    <w:rsid w:val="00A3008B"/>
    <w:rPr>
      <w:rFonts w:eastAsia="Arial Unicode MS"/>
      <w:b/>
      <w:bCs/>
      <w:sz w:val="28"/>
      <w:szCs w:val="28"/>
      <w:u w:val="single"/>
    </w:rPr>
  </w:style>
  <w:style w:type="character" w:customStyle="1" w:styleId="Nagwek5Znak">
    <w:name w:val="Nagłówek 5 Znak"/>
    <w:basedOn w:val="Domylnaczcionkaakapitu"/>
    <w:link w:val="Nagwek5"/>
    <w:rsid w:val="00A3008B"/>
    <w:rPr>
      <w:rFonts w:eastAsia="Arial Unicode MS"/>
      <w:b/>
      <w:bCs/>
      <w:sz w:val="28"/>
      <w:szCs w:val="28"/>
      <w:u w:val="single"/>
    </w:rPr>
  </w:style>
  <w:style w:type="character" w:styleId="Hipercze">
    <w:name w:val="Hyperlink"/>
    <w:uiPriority w:val="99"/>
    <w:unhideWhenUsed/>
    <w:rsid w:val="00A3008B"/>
    <w:rPr>
      <w:color w:val="0000FF"/>
      <w:u w:val="single"/>
    </w:rPr>
  </w:style>
  <w:style w:type="paragraph" w:styleId="NormalnyWeb">
    <w:name w:val="Normal (Web)"/>
    <w:basedOn w:val="Normalny"/>
    <w:uiPriority w:val="99"/>
    <w:unhideWhenUsed/>
    <w:rsid w:val="00A3008B"/>
    <w:pPr>
      <w:spacing w:before="100" w:beforeAutospacing="1" w:after="100" w:afterAutospacing="1"/>
    </w:pPr>
  </w:style>
  <w:style w:type="paragraph" w:styleId="Tekstpodstawowy">
    <w:name w:val="Body Text"/>
    <w:basedOn w:val="Normalny"/>
    <w:link w:val="TekstpodstawowyZnak"/>
    <w:uiPriority w:val="99"/>
    <w:unhideWhenUsed/>
    <w:rsid w:val="00A3008B"/>
    <w:pPr>
      <w:jc w:val="both"/>
    </w:pPr>
  </w:style>
  <w:style w:type="character" w:customStyle="1" w:styleId="TekstpodstawowyZnak">
    <w:name w:val="Tekst podstawowy Znak"/>
    <w:basedOn w:val="Domylnaczcionkaakapitu"/>
    <w:link w:val="Tekstpodstawowy"/>
    <w:uiPriority w:val="99"/>
    <w:rsid w:val="00A3008B"/>
    <w:rPr>
      <w:sz w:val="24"/>
      <w:szCs w:val="24"/>
    </w:rPr>
  </w:style>
  <w:style w:type="paragraph" w:styleId="Akapitzlist">
    <w:name w:val="List Paragraph"/>
    <w:basedOn w:val="Normalny"/>
    <w:uiPriority w:val="34"/>
    <w:qFormat/>
    <w:rsid w:val="00A3008B"/>
    <w:pPr>
      <w:overflowPunct w:val="0"/>
      <w:autoSpaceDE w:val="0"/>
      <w:autoSpaceDN w:val="0"/>
      <w:adjustRightInd w:val="0"/>
      <w:ind w:left="708"/>
    </w:pPr>
    <w:rPr>
      <w:rFonts w:ascii="Arial" w:hAnsi="Arial"/>
      <w:szCs w:val="20"/>
    </w:rPr>
  </w:style>
  <w:style w:type="paragraph" w:customStyle="1" w:styleId="Tekstpodstawowywcity21">
    <w:name w:val="Tekst podstawowy wcięty 21"/>
    <w:basedOn w:val="Normalny"/>
    <w:uiPriority w:val="99"/>
    <w:rsid w:val="00A3008B"/>
    <w:pPr>
      <w:suppressAutoHyphens/>
      <w:spacing w:after="120" w:line="480" w:lineRule="auto"/>
      <w:ind w:left="283"/>
    </w:pPr>
    <w:rPr>
      <w:lang w:eastAsia="zh-CN"/>
    </w:rPr>
  </w:style>
  <w:style w:type="character" w:customStyle="1" w:styleId="Teksttreci">
    <w:name w:val="Tekst treści_"/>
    <w:basedOn w:val="Domylnaczcionkaakapitu"/>
    <w:link w:val="Teksttreci0"/>
    <w:locked/>
    <w:rsid w:val="00A3008B"/>
    <w:rPr>
      <w:rFonts w:ascii="Arial" w:eastAsia="Arial" w:hAnsi="Arial" w:cs="Arial"/>
      <w:sz w:val="18"/>
      <w:szCs w:val="18"/>
      <w:shd w:val="clear" w:color="auto" w:fill="FFFFFF"/>
    </w:rPr>
  </w:style>
  <w:style w:type="paragraph" w:customStyle="1" w:styleId="Teksttreci0">
    <w:name w:val="Tekst treści"/>
    <w:basedOn w:val="Normalny"/>
    <w:link w:val="Teksttreci"/>
    <w:rsid w:val="00A3008B"/>
    <w:pPr>
      <w:widowControl w:val="0"/>
      <w:shd w:val="clear" w:color="auto" w:fill="FFFFFF"/>
      <w:spacing w:before="780" w:after="120" w:line="0" w:lineRule="atLeast"/>
      <w:ind w:hanging="360"/>
      <w:jc w:val="both"/>
    </w:pPr>
    <w:rPr>
      <w:rFonts w:ascii="Arial" w:eastAsia="Arial" w:hAnsi="Arial" w:cs="Arial"/>
      <w:sz w:val="18"/>
      <w:szCs w:val="18"/>
    </w:rPr>
  </w:style>
  <w:style w:type="paragraph" w:customStyle="1" w:styleId="default">
    <w:name w:val="default"/>
    <w:basedOn w:val="Normalny"/>
    <w:uiPriority w:val="99"/>
    <w:rsid w:val="00A3008B"/>
    <w:pPr>
      <w:spacing w:before="100" w:beforeAutospacing="1" w:after="100" w:afterAutospacing="1"/>
    </w:pPr>
  </w:style>
  <w:style w:type="character" w:customStyle="1" w:styleId="textexposedshow">
    <w:name w:val="text_exposed_show"/>
    <w:basedOn w:val="Domylnaczcionkaakapitu"/>
    <w:rsid w:val="00A3008B"/>
  </w:style>
  <w:style w:type="character" w:customStyle="1" w:styleId="6qdm">
    <w:name w:val="_6qdm"/>
    <w:rsid w:val="00A3008B"/>
  </w:style>
  <w:style w:type="character" w:customStyle="1" w:styleId="zmsearchresult">
    <w:name w:val="zmsearchresult"/>
    <w:basedOn w:val="Domylnaczcionkaakapitu"/>
    <w:rsid w:val="00A3008B"/>
  </w:style>
  <w:style w:type="character" w:styleId="Pogrubienie">
    <w:name w:val="Strong"/>
    <w:basedOn w:val="Domylnaczcionkaakapitu"/>
    <w:uiPriority w:val="22"/>
    <w:qFormat/>
    <w:rsid w:val="00A3008B"/>
    <w:rPr>
      <w:b/>
      <w:bCs/>
    </w:rPr>
  </w:style>
  <w:style w:type="paragraph" w:styleId="Tekstdymka">
    <w:name w:val="Balloon Text"/>
    <w:basedOn w:val="Normalny"/>
    <w:link w:val="TekstdymkaZnak"/>
    <w:rsid w:val="001C77A7"/>
    <w:rPr>
      <w:rFonts w:ascii="Segoe UI" w:hAnsi="Segoe UI" w:cs="Segoe UI"/>
      <w:sz w:val="18"/>
      <w:szCs w:val="18"/>
    </w:rPr>
  </w:style>
  <w:style w:type="character" w:customStyle="1" w:styleId="TekstdymkaZnak">
    <w:name w:val="Tekst dymka Znak"/>
    <w:basedOn w:val="Domylnaczcionkaakapitu"/>
    <w:link w:val="Tekstdymka"/>
    <w:rsid w:val="001C77A7"/>
    <w:rPr>
      <w:rFonts w:ascii="Segoe UI" w:hAnsi="Segoe UI" w:cs="Segoe UI"/>
      <w:sz w:val="18"/>
      <w:szCs w:val="18"/>
    </w:rPr>
  </w:style>
  <w:style w:type="paragraph" w:customStyle="1" w:styleId="Default0">
    <w:name w:val="Default"/>
    <w:rsid w:val="00BB706D"/>
    <w:pPr>
      <w:autoSpaceDE w:val="0"/>
      <w:autoSpaceDN w:val="0"/>
      <w:adjustRightInd w:val="0"/>
    </w:pPr>
    <w:rPr>
      <w:rFonts w:ascii="Calibri" w:hAnsi="Calibri" w:cs="Calibri"/>
      <w:color w:val="000000"/>
      <w:sz w:val="24"/>
      <w:szCs w:val="24"/>
    </w:rPr>
  </w:style>
  <w:style w:type="character" w:customStyle="1" w:styleId="teksttreci1">
    <w:name w:val="teksttreci"/>
    <w:basedOn w:val="Domylnaczcionkaakapitu"/>
    <w:rsid w:val="007A1298"/>
  </w:style>
  <w:style w:type="paragraph" w:customStyle="1" w:styleId="BODY">
    <w:name w:val="BODY"/>
    <w:basedOn w:val="Normalny"/>
    <w:rsid w:val="003D3313"/>
    <w:rPr>
      <w:rFonts w:ascii="Arial" w:eastAsia="Arial" w:hAnsi="Arial"/>
      <w:noProof/>
      <w:szCs w:val="20"/>
      <w:lang w:val="en-US" w:eastAsia="en-US"/>
    </w:rPr>
  </w:style>
  <w:style w:type="paragraph" w:customStyle="1" w:styleId="Tekstpodstawowy31">
    <w:name w:val="Tekst podstawowy 31"/>
    <w:basedOn w:val="Normalny"/>
    <w:rsid w:val="00E55B4D"/>
    <w:pPr>
      <w:tabs>
        <w:tab w:val="left" w:pos="0"/>
      </w:tabs>
      <w:suppressAutoHyphens/>
      <w:jc w:val="both"/>
    </w:pPr>
    <w:rPr>
      <w:rFonts w:ascii="Calibri" w:hAnsi="Calibri" w:cs="Calibri"/>
      <w:b/>
      <w:sz w:val="28"/>
      <w:lang w:eastAsia="zh-CN"/>
    </w:rPr>
  </w:style>
  <w:style w:type="paragraph" w:customStyle="1" w:styleId="xteksttreci20">
    <w:name w:val="x_teksttreci20"/>
    <w:basedOn w:val="Normalny"/>
    <w:rsid w:val="000706C2"/>
    <w:pPr>
      <w:spacing w:before="100" w:beforeAutospacing="1" w:after="100" w:afterAutospacing="1"/>
    </w:pPr>
  </w:style>
  <w:style w:type="character" w:customStyle="1" w:styleId="xteksttreci0">
    <w:name w:val="x_teksttreci0"/>
    <w:basedOn w:val="Domylnaczcionkaakapitu"/>
    <w:rsid w:val="000706C2"/>
  </w:style>
  <w:style w:type="character" w:customStyle="1" w:styleId="xteksttreci">
    <w:name w:val="x_teksttreci"/>
    <w:basedOn w:val="Domylnaczcionkaakapitu"/>
    <w:rsid w:val="000706C2"/>
  </w:style>
  <w:style w:type="character" w:customStyle="1" w:styleId="xteksttreci3">
    <w:name w:val="x_teksttreci3"/>
    <w:basedOn w:val="Domylnaczcionkaakapitu"/>
    <w:rsid w:val="000706C2"/>
  </w:style>
  <w:style w:type="paragraph" w:customStyle="1" w:styleId="xmsonormal">
    <w:name w:val="x_msonormal"/>
    <w:basedOn w:val="Normalny"/>
    <w:rsid w:val="000706C2"/>
    <w:pPr>
      <w:spacing w:before="100" w:beforeAutospacing="1" w:after="100" w:afterAutospacing="1"/>
    </w:pPr>
  </w:style>
  <w:style w:type="character" w:customStyle="1" w:styleId="object">
    <w:name w:val="object"/>
    <w:basedOn w:val="Domylnaczcionkaakapitu"/>
    <w:rsid w:val="000706C2"/>
  </w:style>
  <w:style w:type="character" w:customStyle="1" w:styleId="xteksttreci2">
    <w:name w:val="x_teksttreci2"/>
    <w:basedOn w:val="Domylnaczcionkaakapitu"/>
    <w:rsid w:val="000706C2"/>
  </w:style>
  <w:style w:type="character" w:styleId="Odwoaniedokomentarza">
    <w:name w:val="annotation reference"/>
    <w:basedOn w:val="Domylnaczcionkaakapitu"/>
    <w:uiPriority w:val="99"/>
    <w:unhideWhenUsed/>
    <w:rsid w:val="004733AD"/>
    <w:rPr>
      <w:sz w:val="16"/>
      <w:szCs w:val="16"/>
    </w:rPr>
  </w:style>
  <w:style w:type="paragraph" w:styleId="Tekstkomentarza">
    <w:name w:val="annotation text"/>
    <w:basedOn w:val="Normalny"/>
    <w:link w:val="TekstkomentarzaZnak"/>
    <w:uiPriority w:val="99"/>
    <w:unhideWhenUsed/>
    <w:rsid w:val="004733AD"/>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4733AD"/>
    <w:rPr>
      <w:rFonts w:asciiTheme="minorHAnsi" w:eastAsiaTheme="minorEastAsia" w:hAnsiTheme="minorHAnsi" w:cstheme="minorBidi"/>
    </w:rPr>
  </w:style>
  <w:style w:type="character" w:styleId="Uwydatnienie">
    <w:name w:val="Emphasis"/>
    <w:basedOn w:val="Domylnaczcionkaakapitu"/>
    <w:uiPriority w:val="20"/>
    <w:qFormat/>
    <w:rsid w:val="004733AD"/>
    <w:rPr>
      <w:i/>
      <w:iCs/>
    </w:rPr>
  </w:style>
  <w:style w:type="character" w:customStyle="1" w:styleId="Teksttreci6">
    <w:name w:val="Tekst treści (6)"/>
    <w:basedOn w:val="Domylnaczcionkaakapitu"/>
    <w:rsid w:val="00195D7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pl"/>
    </w:rPr>
  </w:style>
  <w:style w:type="character" w:customStyle="1" w:styleId="Teksttreci2">
    <w:name w:val="Tekst treści (2)_"/>
    <w:basedOn w:val="Domylnaczcionkaakapitu"/>
    <w:link w:val="Teksttreci20"/>
    <w:rsid w:val="00105D65"/>
    <w:rPr>
      <w:rFonts w:ascii="Arial" w:eastAsia="Arial" w:hAnsi="Arial" w:cs="Arial"/>
      <w:shd w:val="clear" w:color="auto" w:fill="FFFFFF"/>
    </w:rPr>
  </w:style>
  <w:style w:type="paragraph" w:customStyle="1" w:styleId="Teksttreci20">
    <w:name w:val="Tekst treści (2)"/>
    <w:basedOn w:val="Normalny"/>
    <w:link w:val="Teksttreci2"/>
    <w:rsid w:val="00105D65"/>
    <w:pPr>
      <w:widowControl w:val="0"/>
      <w:shd w:val="clear" w:color="auto" w:fill="FFFFFF"/>
      <w:spacing w:line="0" w:lineRule="atLeast"/>
    </w:pPr>
    <w:rPr>
      <w:rFonts w:ascii="Arial" w:eastAsia="Arial" w:hAnsi="Arial" w:cs="Arial"/>
      <w:sz w:val="20"/>
      <w:szCs w:val="20"/>
    </w:rPr>
  </w:style>
  <w:style w:type="table" w:styleId="Tabela-Siatka">
    <w:name w:val="Table Grid"/>
    <w:basedOn w:val="Standardowy"/>
    <w:uiPriority w:val="59"/>
    <w:rsid w:val="003D0DD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8cl">
    <w:name w:val="_58cl"/>
    <w:basedOn w:val="Domylnaczcionkaakapitu"/>
    <w:rsid w:val="0074713F"/>
  </w:style>
  <w:style w:type="character" w:customStyle="1" w:styleId="58cm">
    <w:name w:val="_58cm"/>
    <w:basedOn w:val="Domylnaczcionkaakapitu"/>
    <w:rsid w:val="0074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8199">
      <w:bodyDiv w:val="1"/>
      <w:marLeft w:val="0"/>
      <w:marRight w:val="0"/>
      <w:marTop w:val="0"/>
      <w:marBottom w:val="0"/>
      <w:divBdr>
        <w:top w:val="none" w:sz="0" w:space="0" w:color="auto"/>
        <w:left w:val="none" w:sz="0" w:space="0" w:color="auto"/>
        <w:bottom w:val="none" w:sz="0" w:space="0" w:color="auto"/>
        <w:right w:val="none" w:sz="0" w:space="0" w:color="auto"/>
      </w:divBdr>
      <w:divsChild>
        <w:div w:id="828249264">
          <w:marLeft w:val="0"/>
          <w:marRight w:val="0"/>
          <w:marTop w:val="0"/>
          <w:marBottom w:val="0"/>
          <w:divBdr>
            <w:top w:val="none" w:sz="0" w:space="0" w:color="auto"/>
            <w:left w:val="none" w:sz="0" w:space="0" w:color="auto"/>
            <w:bottom w:val="none" w:sz="0" w:space="0" w:color="auto"/>
            <w:right w:val="none" w:sz="0" w:space="0" w:color="auto"/>
          </w:divBdr>
        </w:div>
        <w:div w:id="1121610686">
          <w:marLeft w:val="0"/>
          <w:marRight w:val="0"/>
          <w:marTop w:val="0"/>
          <w:marBottom w:val="0"/>
          <w:divBdr>
            <w:top w:val="none" w:sz="0" w:space="0" w:color="auto"/>
            <w:left w:val="none" w:sz="0" w:space="0" w:color="auto"/>
            <w:bottom w:val="none" w:sz="0" w:space="0" w:color="auto"/>
            <w:right w:val="none" w:sz="0" w:space="0" w:color="auto"/>
          </w:divBdr>
        </w:div>
      </w:divsChild>
    </w:div>
    <w:div w:id="126094099">
      <w:bodyDiv w:val="1"/>
      <w:marLeft w:val="0"/>
      <w:marRight w:val="0"/>
      <w:marTop w:val="0"/>
      <w:marBottom w:val="0"/>
      <w:divBdr>
        <w:top w:val="none" w:sz="0" w:space="0" w:color="auto"/>
        <w:left w:val="none" w:sz="0" w:space="0" w:color="auto"/>
        <w:bottom w:val="none" w:sz="0" w:space="0" w:color="auto"/>
        <w:right w:val="none" w:sz="0" w:space="0" w:color="auto"/>
      </w:divBdr>
      <w:divsChild>
        <w:div w:id="1097404347">
          <w:marLeft w:val="0"/>
          <w:marRight w:val="0"/>
          <w:marTop w:val="0"/>
          <w:marBottom w:val="0"/>
          <w:divBdr>
            <w:top w:val="none" w:sz="0" w:space="0" w:color="auto"/>
            <w:left w:val="none" w:sz="0" w:space="0" w:color="auto"/>
            <w:bottom w:val="none" w:sz="0" w:space="0" w:color="auto"/>
            <w:right w:val="none" w:sz="0" w:space="0" w:color="auto"/>
          </w:divBdr>
        </w:div>
      </w:divsChild>
    </w:div>
    <w:div w:id="264459305">
      <w:bodyDiv w:val="1"/>
      <w:marLeft w:val="0"/>
      <w:marRight w:val="0"/>
      <w:marTop w:val="0"/>
      <w:marBottom w:val="0"/>
      <w:divBdr>
        <w:top w:val="none" w:sz="0" w:space="0" w:color="auto"/>
        <w:left w:val="none" w:sz="0" w:space="0" w:color="auto"/>
        <w:bottom w:val="none" w:sz="0" w:space="0" w:color="auto"/>
        <w:right w:val="none" w:sz="0" w:space="0" w:color="auto"/>
      </w:divBdr>
      <w:divsChild>
        <w:div w:id="1399287362">
          <w:marLeft w:val="0"/>
          <w:marRight w:val="0"/>
          <w:marTop w:val="0"/>
          <w:marBottom w:val="0"/>
          <w:divBdr>
            <w:top w:val="none" w:sz="0" w:space="0" w:color="auto"/>
            <w:left w:val="none" w:sz="0" w:space="0" w:color="auto"/>
            <w:bottom w:val="none" w:sz="0" w:space="0" w:color="auto"/>
            <w:right w:val="none" w:sz="0" w:space="0" w:color="auto"/>
          </w:divBdr>
        </w:div>
      </w:divsChild>
    </w:div>
    <w:div w:id="293029499">
      <w:bodyDiv w:val="1"/>
      <w:marLeft w:val="0"/>
      <w:marRight w:val="0"/>
      <w:marTop w:val="0"/>
      <w:marBottom w:val="0"/>
      <w:divBdr>
        <w:top w:val="none" w:sz="0" w:space="0" w:color="auto"/>
        <w:left w:val="none" w:sz="0" w:space="0" w:color="auto"/>
        <w:bottom w:val="none" w:sz="0" w:space="0" w:color="auto"/>
        <w:right w:val="none" w:sz="0" w:space="0" w:color="auto"/>
      </w:divBdr>
    </w:div>
    <w:div w:id="317660356">
      <w:bodyDiv w:val="1"/>
      <w:marLeft w:val="0"/>
      <w:marRight w:val="0"/>
      <w:marTop w:val="0"/>
      <w:marBottom w:val="0"/>
      <w:divBdr>
        <w:top w:val="none" w:sz="0" w:space="0" w:color="auto"/>
        <w:left w:val="none" w:sz="0" w:space="0" w:color="auto"/>
        <w:bottom w:val="none" w:sz="0" w:space="0" w:color="auto"/>
        <w:right w:val="none" w:sz="0" w:space="0" w:color="auto"/>
      </w:divBdr>
    </w:div>
    <w:div w:id="404963139">
      <w:bodyDiv w:val="1"/>
      <w:marLeft w:val="0"/>
      <w:marRight w:val="0"/>
      <w:marTop w:val="0"/>
      <w:marBottom w:val="0"/>
      <w:divBdr>
        <w:top w:val="none" w:sz="0" w:space="0" w:color="auto"/>
        <w:left w:val="none" w:sz="0" w:space="0" w:color="auto"/>
        <w:bottom w:val="none" w:sz="0" w:space="0" w:color="auto"/>
        <w:right w:val="none" w:sz="0" w:space="0" w:color="auto"/>
      </w:divBdr>
    </w:div>
    <w:div w:id="427778295">
      <w:bodyDiv w:val="1"/>
      <w:marLeft w:val="0"/>
      <w:marRight w:val="0"/>
      <w:marTop w:val="0"/>
      <w:marBottom w:val="0"/>
      <w:divBdr>
        <w:top w:val="none" w:sz="0" w:space="0" w:color="auto"/>
        <w:left w:val="none" w:sz="0" w:space="0" w:color="auto"/>
        <w:bottom w:val="none" w:sz="0" w:space="0" w:color="auto"/>
        <w:right w:val="none" w:sz="0" w:space="0" w:color="auto"/>
      </w:divBdr>
    </w:div>
    <w:div w:id="493571250">
      <w:bodyDiv w:val="1"/>
      <w:marLeft w:val="0"/>
      <w:marRight w:val="0"/>
      <w:marTop w:val="0"/>
      <w:marBottom w:val="0"/>
      <w:divBdr>
        <w:top w:val="none" w:sz="0" w:space="0" w:color="auto"/>
        <w:left w:val="none" w:sz="0" w:space="0" w:color="auto"/>
        <w:bottom w:val="none" w:sz="0" w:space="0" w:color="auto"/>
        <w:right w:val="none" w:sz="0" w:space="0" w:color="auto"/>
      </w:divBdr>
      <w:divsChild>
        <w:div w:id="968436375">
          <w:marLeft w:val="0"/>
          <w:marRight w:val="0"/>
          <w:marTop w:val="0"/>
          <w:marBottom w:val="0"/>
          <w:divBdr>
            <w:top w:val="none" w:sz="0" w:space="0" w:color="auto"/>
            <w:left w:val="none" w:sz="0" w:space="0" w:color="auto"/>
            <w:bottom w:val="none" w:sz="0" w:space="0" w:color="auto"/>
            <w:right w:val="none" w:sz="0" w:space="0" w:color="auto"/>
          </w:divBdr>
        </w:div>
        <w:div w:id="1742799680">
          <w:marLeft w:val="0"/>
          <w:marRight w:val="0"/>
          <w:marTop w:val="0"/>
          <w:marBottom w:val="0"/>
          <w:divBdr>
            <w:top w:val="none" w:sz="0" w:space="0" w:color="auto"/>
            <w:left w:val="none" w:sz="0" w:space="0" w:color="auto"/>
            <w:bottom w:val="none" w:sz="0" w:space="0" w:color="auto"/>
            <w:right w:val="none" w:sz="0" w:space="0" w:color="auto"/>
          </w:divBdr>
        </w:div>
        <w:div w:id="988703268">
          <w:marLeft w:val="0"/>
          <w:marRight w:val="0"/>
          <w:marTop w:val="0"/>
          <w:marBottom w:val="0"/>
          <w:divBdr>
            <w:top w:val="none" w:sz="0" w:space="0" w:color="auto"/>
            <w:left w:val="none" w:sz="0" w:space="0" w:color="auto"/>
            <w:bottom w:val="none" w:sz="0" w:space="0" w:color="auto"/>
            <w:right w:val="none" w:sz="0" w:space="0" w:color="auto"/>
          </w:divBdr>
        </w:div>
      </w:divsChild>
    </w:div>
    <w:div w:id="524707853">
      <w:bodyDiv w:val="1"/>
      <w:marLeft w:val="0"/>
      <w:marRight w:val="0"/>
      <w:marTop w:val="0"/>
      <w:marBottom w:val="0"/>
      <w:divBdr>
        <w:top w:val="none" w:sz="0" w:space="0" w:color="auto"/>
        <w:left w:val="none" w:sz="0" w:space="0" w:color="auto"/>
        <w:bottom w:val="none" w:sz="0" w:space="0" w:color="auto"/>
        <w:right w:val="none" w:sz="0" w:space="0" w:color="auto"/>
      </w:divBdr>
    </w:div>
    <w:div w:id="608316901">
      <w:bodyDiv w:val="1"/>
      <w:marLeft w:val="0"/>
      <w:marRight w:val="0"/>
      <w:marTop w:val="0"/>
      <w:marBottom w:val="0"/>
      <w:divBdr>
        <w:top w:val="none" w:sz="0" w:space="0" w:color="auto"/>
        <w:left w:val="none" w:sz="0" w:space="0" w:color="auto"/>
        <w:bottom w:val="none" w:sz="0" w:space="0" w:color="auto"/>
        <w:right w:val="none" w:sz="0" w:space="0" w:color="auto"/>
      </w:divBdr>
    </w:div>
    <w:div w:id="622151854">
      <w:bodyDiv w:val="1"/>
      <w:marLeft w:val="0"/>
      <w:marRight w:val="0"/>
      <w:marTop w:val="0"/>
      <w:marBottom w:val="0"/>
      <w:divBdr>
        <w:top w:val="none" w:sz="0" w:space="0" w:color="auto"/>
        <w:left w:val="none" w:sz="0" w:space="0" w:color="auto"/>
        <w:bottom w:val="none" w:sz="0" w:space="0" w:color="auto"/>
        <w:right w:val="none" w:sz="0" w:space="0" w:color="auto"/>
      </w:divBdr>
      <w:divsChild>
        <w:div w:id="830101875">
          <w:marLeft w:val="0"/>
          <w:marRight w:val="0"/>
          <w:marTop w:val="0"/>
          <w:marBottom w:val="0"/>
          <w:divBdr>
            <w:top w:val="none" w:sz="0" w:space="0" w:color="auto"/>
            <w:left w:val="none" w:sz="0" w:space="0" w:color="auto"/>
            <w:bottom w:val="none" w:sz="0" w:space="0" w:color="auto"/>
            <w:right w:val="none" w:sz="0" w:space="0" w:color="auto"/>
          </w:divBdr>
        </w:div>
      </w:divsChild>
    </w:div>
    <w:div w:id="676620182">
      <w:bodyDiv w:val="1"/>
      <w:marLeft w:val="0"/>
      <w:marRight w:val="0"/>
      <w:marTop w:val="0"/>
      <w:marBottom w:val="0"/>
      <w:divBdr>
        <w:top w:val="none" w:sz="0" w:space="0" w:color="auto"/>
        <w:left w:val="none" w:sz="0" w:space="0" w:color="auto"/>
        <w:bottom w:val="none" w:sz="0" w:space="0" w:color="auto"/>
        <w:right w:val="none" w:sz="0" w:space="0" w:color="auto"/>
      </w:divBdr>
      <w:divsChild>
        <w:div w:id="1778986143">
          <w:marLeft w:val="0"/>
          <w:marRight w:val="0"/>
          <w:marTop w:val="0"/>
          <w:marBottom w:val="0"/>
          <w:divBdr>
            <w:top w:val="none" w:sz="0" w:space="0" w:color="auto"/>
            <w:left w:val="none" w:sz="0" w:space="0" w:color="auto"/>
            <w:bottom w:val="none" w:sz="0" w:space="0" w:color="auto"/>
            <w:right w:val="none" w:sz="0" w:space="0" w:color="auto"/>
          </w:divBdr>
        </w:div>
        <w:div w:id="1798600245">
          <w:marLeft w:val="0"/>
          <w:marRight w:val="0"/>
          <w:marTop w:val="0"/>
          <w:marBottom w:val="0"/>
          <w:divBdr>
            <w:top w:val="none" w:sz="0" w:space="0" w:color="auto"/>
            <w:left w:val="none" w:sz="0" w:space="0" w:color="auto"/>
            <w:bottom w:val="none" w:sz="0" w:space="0" w:color="auto"/>
            <w:right w:val="none" w:sz="0" w:space="0" w:color="auto"/>
          </w:divBdr>
        </w:div>
        <w:div w:id="1894003166">
          <w:marLeft w:val="0"/>
          <w:marRight w:val="0"/>
          <w:marTop w:val="0"/>
          <w:marBottom w:val="0"/>
          <w:divBdr>
            <w:top w:val="none" w:sz="0" w:space="0" w:color="auto"/>
            <w:left w:val="none" w:sz="0" w:space="0" w:color="auto"/>
            <w:bottom w:val="none" w:sz="0" w:space="0" w:color="auto"/>
            <w:right w:val="none" w:sz="0" w:space="0" w:color="auto"/>
          </w:divBdr>
        </w:div>
      </w:divsChild>
    </w:div>
    <w:div w:id="692535026">
      <w:bodyDiv w:val="1"/>
      <w:marLeft w:val="0"/>
      <w:marRight w:val="0"/>
      <w:marTop w:val="0"/>
      <w:marBottom w:val="0"/>
      <w:divBdr>
        <w:top w:val="none" w:sz="0" w:space="0" w:color="auto"/>
        <w:left w:val="none" w:sz="0" w:space="0" w:color="auto"/>
        <w:bottom w:val="none" w:sz="0" w:space="0" w:color="auto"/>
        <w:right w:val="none" w:sz="0" w:space="0" w:color="auto"/>
      </w:divBdr>
      <w:divsChild>
        <w:div w:id="1283653831">
          <w:marLeft w:val="0"/>
          <w:marRight w:val="0"/>
          <w:marTop w:val="0"/>
          <w:marBottom w:val="0"/>
          <w:divBdr>
            <w:top w:val="none" w:sz="0" w:space="0" w:color="auto"/>
            <w:left w:val="none" w:sz="0" w:space="0" w:color="auto"/>
            <w:bottom w:val="none" w:sz="0" w:space="0" w:color="auto"/>
            <w:right w:val="none" w:sz="0" w:space="0" w:color="auto"/>
          </w:divBdr>
        </w:div>
        <w:div w:id="1350328101">
          <w:marLeft w:val="0"/>
          <w:marRight w:val="0"/>
          <w:marTop w:val="0"/>
          <w:marBottom w:val="0"/>
          <w:divBdr>
            <w:top w:val="none" w:sz="0" w:space="0" w:color="auto"/>
            <w:left w:val="none" w:sz="0" w:space="0" w:color="auto"/>
            <w:bottom w:val="none" w:sz="0" w:space="0" w:color="auto"/>
            <w:right w:val="none" w:sz="0" w:space="0" w:color="auto"/>
          </w:divBdr>
        </w:div>
      </w:divsChild>
    </w:div>
    <w:div w:id="982540921">
      <w:bodyDiv w:val="1"/>
      <w:marLeft w:val="0"/>
      <w:marRight w:val="0"/>
      <w:marTop w:val="0"/>
      <w:marBottom w:val="0"/>
      <w:divBdr>
        <w:top w:val="none" w:sz="0" w:space="0" w:color="auto"/>
        <w:left w:val="none" w:sz="0" w:space="0" w:color="auto"/>
        <w:bottom w:val="none" w:sz="0" w:space="0" w:color="auto"/>
        <w:right w:val="none" w:sz="0" w:space="0" w:color="auto"/>
      </w:divBdr>
      <w:divsChild>
        <w:div w:id="1537934651">
          <w:marLeft w:val="0"/>
          <w:marRight w:val="0"/>
          <w:marTop w:val="0"/>
          <w:marBottom w:val="0"/>
          <w:divBdr>
            <w:top w:val="none" w:sz="0" w:space="0" w:color="auto"/>
            <w:left w:val="none" w:sz="0" w:space="0" w:color="auto"/>
            <w:bottom w:val="none" w:sz="0" w:space="0" w:color="auto"/>
            <w:right w:val="none" w:sz="0" w:space="0" w:color="auto"/>
          </w:divBdr>
        </w:div>
        <w:div w:id="764232049">
          <w:marLeft w:val="0"/>
          <w:marRight w:val="0"/>
          <w:marTop w:val="0"/>
          <w:marBottom w:val="0"/>
          <w:divBdr>
            <w:top w:val="none" w:sz="0" w:space="0" w:color="auto"/>
            <w:left w:val="none" w:sz="0" w:space="0" w:color="auto"/>
            <w:bottom w:val="none" w:sz="0" w:space="0" w:color="auto"/>
            <w:right w:val="none" w:sz="0" w:space="0" w:color="auto"/>
          </w:divBdr>
        </w:div>
        <w:div w:id="713508920">
          <w:marLeft w:val="0"/>
          <w:marRight w:val="0"/>
          <w:marTop w:val="0"/>
          <w:marBottom w:val="0"/>
          <w:divBdr>
            <w:top w:val="none" w:sz="0" w:space="0" w:color="auto"/>
            <w:left w:val="none" w:sz="0" w:space="0" w:color="auto"/>
            <w:bottom w:val="none" w:sz="0" w:space="0" w:color="auto"/>
            <w:right w:val="none" w:sz="0" w:space="0" w:color="auto"/>
          </w:divBdr>
        </w:div>
      </w:divsChild>
    </w:div>
    <w:div w:id="1005474137">
      <w:bodyDiv w:val="1"/>
      <w:marLeft w:val="0"/>
      <w:marRight w:val="0"/>
      <w:marTop w:val="0"/>
      <w:marBottom w:val="0"/>
      <w:divBdr>
        <w:top w:val="none" w:sz="0" w:space="0" w:color="auto"/>
        <w:left w:val="none" w:sz="0" w:space="0" w:color="auto"/>
        <w:bottom w:val="none" w:sz="0" w:space="0" w:color="auto"/>
        <w:right w:val="none" w:sz="0" w:space="0" w:color="auto"/>
      </w:divBdr>
    </w:div>
    <w:div w:id="1009604032">
      <w:bodyDiv w:val="1"/>
      <w:marLeft w:val="0"/>
      <w:marRight w:val="0"/>
      <w:marTop w:val="0"/>
      <w:marBottom w:val="0"/>
      <w:divBdr>
        <w:top w:val="none" w:sz="0" w:space="0" w:color="auto"/>
        <w:left w:val="none" w:sz="0" w:space="0" w:color="auto"/>
        <w:bottom w:val="none" w:sz="0" w:space="0" w:color="auto"/>
        <w:right w:val="none" w:sz="0" w:space="0" w:color="auto"/>
      </w:divBdr>
    </w:div>
    <w:div w:id="1028531390">
      <w:bodyDiv w:val="1"/>
      <w:marLeft w:val="0"/>
      <w:marRight w:val="0"/>
      <w:marTop w:val="0"/>
      <w:marBottom w:val="0"/>
      <w:divBdr>
        <w:top w:val="none" w:sz="0" w:space="0" w:color="auto"/>
        <w:left w:val="none" w:sz="0" w:space="0" w:color="auto"/>
        <w:bottom w:val="none" w:sz="0" w:space="0" w:color="auto"/>
        <w:right w:val="none" w:sz="0" w:space="0" w:color="auto"/>
      </w:divBdr>
      <w:divsChild>
        <w:div w:id="871381065">
          <w:marLeft w:val="0"/>
          <w:marRight w:val="0"/>
          <w:marTop w:val="0"/>
          <w:marBottom w:val="0"/>
          <w:divBdr>
            <w:top w:val="none" w:sz="0" w:space="0" w:color="auto"/>
            <w:left w:val="none" w:sz="0" w:space="0" w:color="auto"/>
            <w:bottom w:val="none" w:sz="0" w:space="0" w:color="auto"/>
            <w:right w:val="none" w:sz="0" w:space="0" w:color="auto"/>
          </w:divBdr>
        </w:div>
        <w:div w:id="1328748230">
          <w:marLeft w:val="0"/>
          <w:marRight w:val="0"/>
          <w:marTop w:val="0"/>
          <w:marBottom w:val="0"/>
          <w:divBdr>
            <w:top w:val="none" w:sz="0" w:space="0" w:color="auto"/>
            <w:left w:val="none" w:sz="0" w:space="0" w:color="auto"/>
            <w:bottom w:val="none" w:sz="0" w:space="0" w:color="auto"/>
            <w:right w:val="none" w:sz="0" w:space="0" w:color="auto"/>
          </w:divBdr>
        </w:div>
      </w:divsChild>
    </w:div>
    <w:div w:id="1246187086">
      <w:bodyDiv w:val="1"/>
      <w:marLeft w:val="0"/>
      <w:marRight w:val="0"/>
      <w:marTop w:val="0"/>
      <w:marBottom w:val="0"/>
      <w:divBdr>
        <w:top w:val="none" w:sz="0" w:space="0" w:color="auto"/>
        <w:left w:val="none" w:sz="0" w:space="0" w:color="auto"/>
        <w:bottom w:val="none" w:sz="0" w:space="0" w:color="auto"/>
        <w:right w:val="none" w:sz="0" w:space="0" w:color="auto"/>
      </w:divBdr>
      <w:divsChild>
        <w:div w:id="248850570">
          <w:marLeft w:val="0"/>
          <w:marRight w:val="0"/>
          <w:marTop w:val="0"/>
          <w:marBottom w:val="0"/>
          <w:divBdr>
            <w:top w:val="none" w:sz="0" w:space="0" w:color="auto"/>
            <w:left w:val="none" w:sz="0" w:space="0" w:color="auto"/>
            <w:bottom w:val="none" w:sz="0" w:space="0" w:color="auto"/>
            <w:right w:val="none" w:sz="0" w:space="0" w:color="auto"/>
          </w:divBdr>
        </w:div>
        <w:div w:id="1208373776">
          <w:marLeft w:val="0"/>
          <w:marRight w:val="0"/>
          <w:marTop w:val="0"/>
          <w:marBottom w:val="0"/>
          <w:divBdr>
            <w:top w:val="none" w:sz="0" w:space="0" w:color="auto"/>
            <w:left w:val="none" w:sz="0" w:space="0" w:color="auto"/>
            <w:bottom w:val="none" w:sz="0" w:space="0" w:color="auto"/>
            <w:right w:val="none" w:sz="0" w:space="0" w:color="auto"/>
          </w:divBdr>
        </w:div>
      </w:divsChild>
    </w:div>
    <w:div w:id="1451392458">
      <w:bodyDiv w:val="1"/>
      <w:marLeft w:val="0"/>
      <w:marRight w:val="0"/>
      <w:marTop w:val="0"/>
      <w:marBottom w:val="0"/>
      <w:divBdr>
        <w:top w:val="none" w:sz="0" w:space="0" w:color="auto"/>
        <w:left w:val="none" w:sz="0" w:space="0" w:color="auto"/>
        <w:bottom w:val="none" w:sz="0" w:space="0" w:color="auto"/>
        <w:right w:val="none" w:sz="0" w:space="0" w:color="auto"/>
      </w:divBdr>
    </w:div>
    <w:div w:id="1482162614">
      <w:bodyDiv w:val="1"/>
      <w:marLeft w:val="0"/>
      <w:marRight w:val="0"/>
      <w:marTop w:val="0"/>
      <w:marBottom w:val="0"/>
      <w:divBdr>
        <w:top w:val="none" w:sz="0" w:space="0" w:color="auto"/>
        <w:left w:val="none" w:sz="0" w:space="0" w:color="auto"/>
        <w:bottom w:val="none" w:sz="0" w:space="0" w:color="auto"/>
        <w:right w:val="none" w:sz="0" w:space="0" w:color="auto"/>
      </w:divBdr>
    </w:div>
    <w:div w:id="1643191211">
      <w:bodyDiv w:val="1"/>
      <w:marLeft w:val="0"/>
      <w:marRight w:val="0"/>
      <w:marTop w:val="0"/>
      <w:marBottom w:val="0"/>
      <w:divBdr>
        <w:top w:val="none" w:sz="0" w:space="0" w:color="auto"/>
        <w:left w:val="none" w:sz="0" w:space="0" w:color="auto"/>
        <w:bottom w:val="none" w:sz="0" w:space="0" w:color="auto"/>
        <w:right w:val="none" w:sz="0" w:space="0" w:color="auto"/>
      </w:divBdr>
      <w:divsChild>
        <w:div w:id="851797395">
          <w:marLeft w:val="0"/>
          <w:marRight w:val="0"/>
          <w:marTop w:val="0"/>
          <w:marBottom w:val="0"/>
          <w:divBdr>
            <w:top w:val="none" w:sz="0" w:space="0" w:color="auto"/>
            <w:left w:val="none" w:sz="0" w:space="0" w:color="auto"/>
            <w:bottom w:val="none" w:sz="0" w:space="0" w:color="auto"/>
            <w:right w:val="none" w:sz="0" w:space="0" w:color="auto"/>
          </w:divBdr>
          <w:divsChild>
            <w:div w:id="906036322">
              <w:marLeft w:val="0"/>
              <w:marRight w:val="0"/>
              <w:marTop w:val="0"/>
              <w:marBottom w:val="0"/>
              <w:divBdr>
                <w:top w:val="none" w:sz="0" w:space="0" w:color="auto"/>
                <w:left w:val="none" w:sz="0" w:space="0" w:color="auto"/>
                <w:bottom w:val="none" w:sz="0" w:space="0" w:color="auto"/>
                <w:right w:val="none" w:sz="0" w:space="0" w:color="auto"/>
              </w:divBdr>
              <w:divsChild>
                <w:div w:id="1072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7265">
      <w:bodyDiv w:val="1"/>
      <w:marLeft w:val="0"/>
      <w:marRight w:val="0"/>
      <w:marTop w:val="0"/>
      <w:marBottom w:val="0"/>
      <w:divBdr>
        <w:top w:val="none" w:sz="0" w:space="0" w:color="auto"/>
        <w:left w:val="none" w:sz="0" w:space="0" w:color="auto"/>
        <w:bottom w:val="none" w:sz="0" w:space="0" w:color="auto"/>
        <w:right w:val="none" w:sz="0" w:space="0" w:color="auto"/>
      </w:divBdr>
      <w:divsChild>
        <w:div w:id="501237206">
          <w:marLeft w:val="0"/>
          <w:marRight w:val="0"/>
          <w:marTop w:val="0"/>
          <w:marBottom w:val="0"/>
          <w:divBdr>
            <w:top w:val="none" w:sz="0" w:space="0" w:color="auto"/>
            <w:left w:val="none" w:sz="0" w:space="0" w:color="auto"/>
            <w:bottom w:val="none" w:sz="0" w:space="0" w:color="auto"/>
            <w:right w:val="none" w:sz="0" w:space="0" w:color="auto"/>
          </w:divBdr>
        </w:div>
        <w:div w:id="1094594482">
          <w:marLeft w:val="0"/>
          <w:marRight w:val="0"/>
          <w:marTop w:val="0"/>
          <w:marBottom w:val="0"/>
          <w:divBdr>
            <w:top w:val="none" w:sz="0" w:space="0" w:color="auto"/>
            <w:left w:val="none" w:sz="0" w:space="0" w:color="auto"/>
            <w:bottom w:val="none" w:sz="0" w:space="0" w:color="auto"/>
            <w:right w:val="none" w:sz="0" w:space="0" w:color="auto"/>
          </w:divBdr>
        </w:div>
      </w:divsChild>
    </w:div>
    <w:div w:id="1732074597">
      <w:bodyDiv w:val="1"/>
      <w:marLeft w:val="0"/>
      <w:marRight w:val="0"/>
      <w:marTop w:val="0"/>
      <w:marBottom w:val="0"/>
      <w:divBdr>
        <w:top w:val="none" w:sz="0" w:space="0" w:color="auto"/>
        <w:left w:val="none" w:sz="0" w:space="0" w:color="auto"/>
        <w:bottom w:val="none" w:sz="0" w:space="0" w:color="auto"/>
        <w:right w:val="none" w:sz="0" w:space="0" w:color="auto"/>
      </w:divBdr>
      <w:divsChild>
        <w:div w:id="658771563">
          <w:marLeft w:val="0"/>
          <w:marRight w:val="0"/>
          <w:marTop w:val="0"/>
          <w:marBottom w:val="0"/>
          <w:divBdr>
            <w:top w:val="none" w:sz="0" w:space="0" w:color="auto"/>
            <w:left w:val="none" w:sz="0" w:space="0" w:color="auto"/>
            <w:bottom w:val="none" w:sz="0" w:space="0" w:color="auto"/>
            <w:right w:val="none" w:sz="0" w:space="0" w:color="auto"/>
          </w:divBdr>
        </w:div>
        <w:div w:id="459686579">
          <w:marLeft w:val="0"/>
          <w:marRight w:val="0"/>
          <w:marTop w:val="0"/>
          <w:marBottom w:val="0"/>
          <w:divBdr>
            <w:top w:val="none" w:sz="0" w:space="0" w:color="auto"/>
            <w:left w:val="none" w:sz="0" w:space="0" w:color="auto"/>
            <w:bottom w:val="none" w:sz="0" w:space="0" w:color="auto"/>
            <w:right w:val="none" w:sz="0" w:space="0" w:color="auto"/>
          </w:divBdr>
        </w:div>
        <w:div w:id="1722711931">
          <w:marLeft w:val="0"/>
          <w:marRight w:val="0"/>
          <w:marTop w:val="0"/>
          <w:marBottom w:val="0"/>
          <w:divBdr>
            <w:top w:val="none" w:sz="0" w:space="0" w:color="auto"/>
            <w:left w:val="none" w:sz="0" w:space="0" w:color="auto"/>
            <w:bottom w:val="none" w:sz="0" w:space="0" w:color="auto"/>
            <w:right w:val="none" w:sz="0" w:space="0" w:color="auto"/>
          </w:divBdr>
        </w:div>
        <w:div w:id="988558068">
          <w:marLeft w:val="0"/>
          <w:marRight w:val="0"/>
          <w:marTop w:val="0"/>
          <w:marBottom w:val="0"/>
          <w:divBdr>
            <w:top w:val="none" w:sz="0" w:space="0" w:color="auto"/>
            <w:left w:val="none" w:sz="0" w:space="0" w:color="auto"/>
            <w:bottom w:val="none" w:sz="0" w:space="0" w:color="auto"/>
            <w:right w:val="none" w:sz="0" w:space="0" w:color="auto"/>
          </w:divBdr>
        </w:div>
        <w:div w:id="1190684548">
          <w:marLeft w:val="0"/>
          <w:marRight w:val="0"/>
          <w:marTop w:val="0"/>
          <w:marBottom w:val="0"/>
          <w:divBdr>
            <w:top w:val="none" w:sz="0" w:space="0" w:color="auto"/>
            <w:left w:val="none" w:sz="0" w:space="0" w:color="auto"/>
            <w:bottom w:val="none" w:sz="0" w:space="0" w:color="auto"/>
            <w:right w:val="none" w:sz="0" w:space="0" w:color="auto"/>
          </w:divBdr>
        </w:div>
      </w:divsChild>
    </w:div>
    <w:div w:id="1860701657">
      <w:bodyDiv w:val="1"/>
      <w:marLeft w:val="0"/>
      <w:marRight w:val="0"/>
      <w:marTop w:val="0"/>
      <w:marBottom w:val="0"/>
      <w:divBdr>
        <w:top w:val="none" w:sz="0" w:space="0" w:color="auto"/>
        <w:left w:val="none" w:sz="0" w:space="0" w:color="auto"/>
        <w:bottom w:val="none" w:sz="0" w:space="0" w:color="auto"/>
        <w:right w:val="none" w:sz="0" w:space="0" w:color="auto"/>
      </w:divBdr>
      <w:divsChild>
        <w:div w:id="704911258">
          <w:marLeft w:val="0"/>
          <w:marRight w:val="0"/>
          <w:marTop w:val="0"/>
          <w:marBottom w:val="0"/>
          <w:divBdr>
            <w:top w:val="none" w:sz="0" w:space="0" w:color="auto"/>
            <w:left w:val="none" w:sz="0" w:space="0" w:color="auto"/>
            <w:bottom w:val="none" w:sz="0" w:space="0" w:color="auto"/>
            <w:right w:val="none" w:sz="0" w:space="0" w:color="auto"/>
          </w:divBdr>
        </w:div>
      </w:divsChild>
    </w:div>
    <w:div w:id="1866210853">
      <w:bodyDiv w:val="1"/>
      <w:marLeft w:val="0"/>
      <w:marRight w:val="0"/>
      <w:marTop w:val="0"/>
      <w:marBottom w:val="0"/>
      <w:divBdr>
        <w:top w:val="none" w:sz="0" w:space="0" w:color="auto"/>
        <w:left w:val="none" w:sz="0" w:space="0" w:color="auto"/>
        <w:bottom w:val="none" w:sz="0" w:space="0" w:color="auto"/>
        <w:right w:val="none" w:sz="0" w:space="0" w:color="auto"/>
      </w:divBdr>
    </w:div>
    <w:div w:id="1922517821">
      <w:bodyDiv w:val="1"/>
      <w:marLeft w:val="0"/>
      <w:marRight w:val="0"/>
      <w:marTop w:val="0"/>
      <w:marBottom w:val="0"/>
      <w:divBdr>
        <w:top w:val="none" w:sz="0" w:space="0" w:color="auto"/>
        <w:left w:val="none" w:sz="0" w:space="0" w:color="auto"/>
        <w:bottom w:val="none" w:sz="0" w:space="0" w:color="auto"/>
        <w:right w:val="none" w:sz="0" w:space="0" w:color="auto"/>
      </w:divBdr>
      <w:divsChild>
        <w:div w:id="257763110">
          <w:marLeft w:val="0"/>
          <w:marRight w:val="0"/>
          <w:marTop w:val="0"/>
          <w:marBottom w:val="0"/>
          <w:divBdr>
            <w:top w:val="none" w:sz="0" w:space="0" w:color="auto"/>
            <w:left w:val="none" w:sz="0" w:space="0" w:color="auto"/>
            <w:bottom w:val="none" w:sz="0" w:space="0" w:color="auto"/>
            <w:right w:val="none" w:sz="0" w:space="0" w:color="auto"/>
          </w:divBdr>
        </w:div>
      </w:divsChild>
    </w:div>
    <w:div w:id="19577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60457-E2A7-4A4C-BB20-9FA5E340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2780</Words>
  <Characters>16686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cp:lastPrinted>2019-10-15T11:04:00Z</cp:lastPrinted>
  <dcterms:created xsi:type="dcterms:W3CDTF">2020-06-04T07:30:00Z</dcterms:created>
  <dcterms:modified xsi:type="dcterms:W3CDTF">2020-06-04T07:30:00Z</dcterms:modified>
</cp:coreProperties>
</file>