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57" w:rsidRPr="00812457" w:rsidRDefault="00812457" w:rsidP="00812457">
      <w:pPr>
        <w:spacing w:after="0" w:line="240" w:lineRule="auto"/>
        <w:jc w:val="right"/>
        <w:rPr>
          <w:rFonts w:ascii="Segoe UI" w:hAnsi="Segoe UI" w:cs="Segoe UI"/>
          <w:i/>
          <w:sz w:val="20"/>
        </w:rPr>
      </w:pPr>
      <w:r w:rsidRPr="00812457">
        <w:rPr>
          <w:rFonts w:ascii="Segoe UI" w:hAnsi="Segoe UI" w:cs="Segoe UI"/>
          <w:i/>
          <w:sz w:val="20"/>
        </w:rPr>
        <w:t xml:space="preserve">Załącznik nr 2 </w:t>
      </w:r>
    </w:p>
    <w:p w:rsidR="00812457" w:rsidRPr="00812457" w:rsidRDefault="00812457" w:rsidP="00812457">
      <w:pPr>
        <w:spacing w:after="0" w:line="240" w:lineRule="auto"/>
        <w:jc w:val="right"/>
        <w:rPr>
          <w:rFonts w:ascii="Segoe UI" w:hAnsi="Segoe UI" w:cs="Segoe UI"/>
          <w:i/>
          <w:sz w:val="20"/>
        </w:rPr>
      </w:pPr>
      <w:r w:rsidRPr="00812457">
        <w:rPr>
          <w:rFonts w:ascii="Segoe UI" w:hAnsi="Segoe UI" w:cs="Segoe UI"/>
          <w:i/>
          <w:sz w:val="20"/>
        </w:rPr>
        <w:t xml:space="preserve">do Strategii Zintegrowanych Inwestycji Terytorialnych </w:t>
      </w:r>
    </w:p>
    <w:p w:rsidR="00812457" w:rsidRPr="00812457" w:rsidRDefault="00812457" w:rsidP="00812457">
      <w:pPr>
        <w:spacing w:after="0" w:line="240" w:lineRule="auto"/>
        <w:jc w:val="right"/>
        <w:rPr>
          <w:rFonts w:ascii="Segoe UI" w:hAnsi="Segoe UI" w:cs="Segoe UI"/>
          <w:i/>
          <w:sz w:val="20"/>
        </w:rPr>
      </w:pPr>
      <w:r w:rsidRPr="00812457">
        <w:rPr>
          <w:rFonts w:ascii="Segoe UI" w:hAnsi="Segoe UI" w:cs="Segoe UI"/>
          <w:i/>
          <w:sz w:val="20"/>
        </w:rPr>
        <w:t xml:space="preserve"> dla Koszalińsko-Kołobrzesko-Białogardzkiego Obszaru Funkcjonalnego na lata 2021-2030</w:t>
      </w:r>
      <w:r w:rsidR="00D97E52">
        <w:rPr>
          <w:rFonts w:ascii="Segoe UI" w:hAnsi="Segoe UI" w:cs="Segoe UI"/>
          <w:i/>
          <w:sz w:val="20"/>
        </w:rPr>
        <w:t xml:space="preserve"> (wersja 1.</w:t>
      </w:r>
      <w:r w:rsidR="00A23521">
        <w:rPr>
          <w:rFonts w:ascii="Segoe UI" w:hAnsi="Segoe UI" w:cs="Segoe UI"/>
          <w:i/>
          <w:sz w:val="20"/>
        </w:rPr>
        <w:t>3</w:t>
      </w:r>
      <w:r w:rsidR="00D97E52">
        <w:rPr>
          <w:rFonts w:ascii="Segoe UI" w:hAnsi="Segoe UI" w:cs="Segoe UI"/>
          <w:i/>
          <w:sz w:val="20"/>
        </w:rPr>
        <w:t>)</w:t>
      </w:r>
    </w:p>
    <w:p w:rsidR="00812457" w:rsidRPr="00812457" w:rsidRDefault="00812457" w:rsidP="00812457">
      <w:pPr>
        <w:jc w:val="right"/>
        <w:rPr>
          <w:rFonts w:ascii="Segoe UI" w:hAnsi="Segoe UI" w:cs="Segoe UI"/>
          <w:b/>
          <w:sz w:val="20"/>
        </w:rPr>
      </w:pPr>
    </w:p>
    <w:p w:rsidR="00812457" w:rsidRDefault="00812457" w:rsidP="00812457">
      <w:pPr>
        <w:rPr>
          <w:rFonts w:ascii="Segoe UI" w:hAnsi="Segoe UI" w:cs="Segoe UI"/>
          <w:b/>
          <w:sz w:val="20"/>
        </w:rPr>
      </w:pPr>
    </w:p>
    <w:p w:rsidR="000057EB" w:rsidRPr="0060415E" w:rsidRDefault="00812457" w:rsidP="00812457">
      <w:pPr>
        <w:spacing w:after="0"/>
        <w:jc w:val="center"/>
        <w:rPr>
          <w:rFonts w:ascii="Segoe UI" w:hAnsi="Segoe UI" w:cs="Segoe UI"/>
          <w:b/>
          <w:sz w:val="20"/>
        </w:rPr>
      </w:pPr>
      <w:r w:rsidRPr="00812457">
        <w:rPr>
          <w:rFonts w:ascii="Segoe UI" w:hAnsi="Segoe UI" w:cs="Segoe UI"/>
          <w:b/>
          <w:sz w:val="20"/>
        </w:rPr>
        <w:t>Sprawozdanie</w:t>
      </w:r>
      <w:r w:rsidR="00F72F3B">
        <w:rPr>
          <w:rFonts w:ascii="Segoe UI" w:hAnsi="Segoe UI" w:cs="Segoe UI"/>
          <w:b/>
          <w:sz w:val="20"/>
        </w:rPr>
        <w:t xml:space="preserve"> </w:t>
      </w:r>
      <w:r w:rsidR="00F72F3B" w:rsidRPr="00F72F3B">
        <w:rPr>
          <w:rFonts w:ascii="Segoe UI" w:hAnsi="Segoe UI" w:cs="Segoe UI"/>
          <w:b/>
          <w:sz w:val="20"/>
        </w:rPr>
        <w:t>z przeprowadzonych konsultacji społecznych</w:t>
      </w:r>
      <w:r w:rsidR="00F72F3B">
        <w:rPr>
          <w:rFonts w:ascii="Segoe UI" w:hAnsi="Segoe UI" w:cs="Segoe UI"/>
          <w:b/>
          <w:sz w:val="20"/>
        </w:rPr>
        <w:t xml:space="preserve"> </w:t>
      </w:r>
      <w:r w:rsidR="00A23521">
        <w:rPr>
          <w:rFonts w:ascii="Segoe UI" w:hAnsi="Segoe UI" w:cs="Segoe UI"/>
          <w:b/>
          <w:sz w:val="20"/>
        </w:rPr>
        <w:t xml:space="preserve">w sprawie aktualizacji </w:t>
      </w:r>
      <w:r w:rsidR="00F64934">
        <w:rPr>
          <w:rFonts w:ascii="Segoe UI" w:hAnsi="Segoe UI" w:cs="Segoe UI"/>
          <w:b/>
          <w:sz w:val="20"/>
        </w:rPr>
        <w:t>Strategii</w:t>
      </w:r>
      <w:r w:rsidR="000057EB" w:rsidRPr="0060415E">
        <w:rPr>
          <w:rFonts w:ascii="Segoe UI" w:hAnsi="Segoe UI" w:cs="Segoe UI"/>
          <w:b/>
          <w:sz w:val="20"/>
        </w:rPr>
        <w:t xml:space="preserve"> </w:t>
      </w:r>
      <w:r w:rsidR="00F64934" w:rsidRPr="0060415E">
        <w:rPr>
          <w:rFonts w:ascii="Segoe UI" w:hAnsi="Segoe UI" w:cs="Segoe UI"/>
          <w:b/>
          <w:sz w:val="20"/>
        </w:rPr>
        <w:t>Z</w:t>
      </w:r>
      <w:r w:rsidR="00F64934">
        <w:rPr>
          <w:rFonts w:ascii="Segoe UI" w:hAnsi="Segoe UI" w:cs="Segoe UI"/>
          <w:b/>
          <w:sz w:val="20"/>
        </w:rPr>
        <w:t xml:space="preserve">integrowanych </w:t>
      </w:r>
      <w:r w:rsidR="000057EB" w:rsidRPr="0060415E">
        <w:rPr>
          <w:rFonts w:ascii="Segoe UI" w:hAnsi="Segoe UI" w:cs="Segoe UI"/>
          <w:b/>
          <w:sz w:val="20"/>
        </w:rPr>
        <w:t>I</w:t>
      </w:r>
      <w:r w:rsidR="00F64934">
        <w:rPr>
          <w:rFonts w:ascii="Segoe UI" w:hAnsi="Segoe UI" w:cs="Segoe UI"/>
          <w:b/>
          <w:sz w:val="20"/>
        </w:rPr>
        <w:t>nwestycji</w:t>
      </w:r>
      <w:r w:rsidR="000057EB" w:rsidRPr="0060415E">
        <w:rPr>
          <w:rFonts w:ascii="Segoe UI" w:hAnsi="Segoe UI" w:cs="Segoe UI"/>
          <w:b/>
          <w:sz w:val="20"/>
        </w:rPr>
        <w:t xml:space="preserve"> T</w:t>
      </w:r>
      <w:r w:rsidR="00F64934">
        <w:rPr>
          <w:rFonts w:ascii="Segoe UI" w:hAnsi="Segoe UI" w:cs="Segoe UI"/>
          <w:b/>
          <w:sz w:val="20"/>
        </w:rPr>
        <w:t>erytorialnych</w:t>
      </w:r>
      <w:r w:rsidR="0060415E" w:rsidRPr="0060415E">
        <w:rPr>
          <w:rFonts w:ascii="Segoe UI" w:hAnsi="Segoe UI" w:cs="Segoe UI"/>
          <w:b/>
          <w:sz w:val="20"/>
        </w:rPr>
        <w:t xml:space="preserve"> </w:t>
      </w:r>
      <w:r w:rsidR="00DD2F67">
        <w:rPr>
          <w:rFonts w:ascii="Segoe UI" w:hAnsi="Segoe UI" w:cs="Segoe UI"/>
          <w:b/>
          <w:sz w:val="20"/>
        </w:rPr>
        <w:t xml:space="preserve"> </w:t>
      </w:r>
      <w:r w:rsidR="0060415E" w:rsidRPr="0060415E">
        <w:rPr>
          <w:rFonts w:ascii="Segoe UI" w:hAnsi="Segoe UI" w:cs="Segoe UI"/>
          <w:b/>
          <w:sz w:val="20"/>
        </w:rPr>
        <w:t>dla</w:t>
      </w:r>
      <w:r w:rsidR="000057EB" w:rsidRPr="0060415E">
        <w:rPr>
          <w:rFonts w:ascii="Segoe UI" w:hAnsi="Segoe UI" w:cs="Segoe UI"/>
          <w:b/>
          <w:sz w:val="20"/>
        </w:rPr>
        <w:t xml:space="preserve"> Koszalińsko-Kołobrzesko-Białogardzkiego Obszaru Funkcjonalnego na lata 2021-2030</w:t>
      </w:r>
      <w:r w:rsidR="00D97E52">
        <w:rPr>
          <w:rFonts w:ascii="Segoe UI" w:hAnsi="Segoe UI" w:cs="Segoe UI"/>
          <w:b/>
          <w:sz w:val="20"/>
        </w:rPr>
        <w:t xml:space="preserve"> (wersja 1.</w:t>
      </w:r>
      <w:r w:rsidR="00A23521">
        <w:rPr>
          <w:rFonts w:ascii="Segoe UI" w:hAnsi="Segoe UI" w:cs="Segoe UI"/>
          <w:b/>
          <w:sz w:val="20"/>
        </w:rPr>
        <w:t>3</w:t>
      </w:r>
      <w:r w:rsidR="00D97E52">
        <w:rPr>
          <w:rFonts w:ascii="Segoe UI" w:hAnsi="Segoe UI" w:cs="Segoe UI"/>
          <w:b/>
          <w:sz w:val="20"/>
        </w:rPr>
        <w:t>)</w:t>
      </w:r>
    </w:p>
    <w:p w:rsidR="000057EB" w:rsidRPr="0060415E" w:rsidRDefault="000057EB" w:rsidP="0060415E">
      <w:pPr>
        <w:jc w:val="both"/>
        <w:rPr>
          <w:rFonts w:ascii="Segoe UI" w:hAnsi="Segoe UI" w:cs="Segoe UI"/>
        </w:rPr>
      </w:pPr>
    </w:p>
    <w:p w:rsidR="0060415E" w:rsidRPr="00432F14" w:rsidRDefault="00A23521" w:rsidP="0060415E">
      <w:pPr>
        <w:ind w:firstLine="708"/>
        <w:jc w:val="both"/>
        <w:rPr>
          <w:rFonts w:ascii="Segoe UI" w:hAnsi="Segoe UI" w:cs="Segoe UI"/>
          <w:sz w:val="20"/>
          <w:szCs w:val="20"/>
        </w:rPr>
      </w:pPr>
      <w:r>
        <w:rPr>
          <w:rFonts w:ascii="Segoe UI" w:hAnsi="Segoe UI" w:cs="Segoe UI"/>
          <w:sz w:val="20"/>
          <w:szCs w:val="20"/>
        </w:rPr>
        <w:t>Zaktualizowana wersja</w:t>
      </w:r>
      <w:r w:rsidR="0060415E" w:rsidRPr="00432F14">
        <w:rPr>
          <w:rFonts w:ascii="Segoe UI" w:hAnsi="Segoe UI" w:cs="Segoe UI"/>
          <w:sz w:val="20"/>
          <w:szCs w:val="20"/>
        </w:rPr>
        <w:t xml:space="preserve"> Strategii Zintegrowanych Inwestycji Terytorialnych dla Koszalińsko-Kołobrzesko-Białogardzkiego Obszaru Funkcjonalnego na lata 2021-2030 (Strategia ZIT KKBOF) </w:t>
      </w:r>
      <w:r>
        <w:rPr>
          <w:rFonts w:ascii="Segoe UI" w:hAnsi="Segoe UI" w:cs="Segoe UI"/>
          <w:sz w:val="20"/>
          <w:szCs w:val="20"/>
        </w:rPr>
        <w:t>została poddana</w:t>
      </w:r>
      <w:r w:rsidR="0060415E" w:rsidRPr="00432F14">
        <w:rPr>
          <w:rFonts w:ascii="Segoe UI" w:hAnsi="Segoe UI" w:cs="Segoe UI"/>
          <w:sz w:val="20"/>
          <w:szCs w:val="20"/>
        </w:rPr>
        <w:t xml:space="preserve"> </w:t>
      </w:r>
      <w:r w:rsidR="000057EB" w:rsidRPr="00432F14">
        <w:rPr>
          <w:rFonts w:ascii="Segoe UI" w:hAnsi="Segoe UI" w:cs="Segoe UI"/>
          <w:sz w:val="20"/>
          <w:szCs w:val="20"/>
        </w:rPr>
        <w:t>konsultacj</w:t>
      </w:r>
      <w:r w:rsidR="0060415E" w:rsidRPr="00432F14">
        <w:rPr>
          <w:rFonts w:ascii="Segoe UI" w:hAnsi="Segoe UI" w:cs="Segoe UI"/>
          <w:sz w:val="20"/>
          <w:szCs w:val="20"/>
        </w:rPr>
        <w:t>om</w:t>
      </w:r>
      <w:r w:rsidR="000057EB" w:rsidRPr="00432F14">
        <w:rPr>
          <w:rFonts w:ascii="Segoe UI" w:hAnsi="Segoe UI" w:cs="Segoe UI"/>
          <w:sz w:val="20"/>
          <w:szCs w:val="20"/>
        </w:rPr>
        <w:t xml:space="preserve"> społeczny</w:t>
      </w:r>
      <w:r w:rsidR="0060415E" w:rsidRPr="00432F14">
        <w:rPr>
          <w:rFonts w:ascii="Segoe UI" w:hAnsi="Segoe UI" w:cs="Segoe UI"/>
          <w:sz w:val="20"/>
          <w:szCs w:val="20"/>
        </w:rPr>
        <w:t xml:space="preserve">m zgodnie </w:t>
      </w:r>
      <w:r w:rsidR="000057EB" w:rsidRPr="00432F14">
        <w:rPr>
          <w:rFonts w:ascii="Segoe UI" w:hAnsi="Segoe UI" w:cs="Segoe UI"/>
          <w:sz w:val="20"/>
          <w:szCs w:val="20"/>
        </w:rPr>
        <w:t xml:space="preserve"> </w:t>
      </w:r>
      <w:r w:rsidR="0060415E" w:rsidRPr="00432F14">
        <w:rPr>
          <w:rFonts w:ascii="Segoe UI" w:hAnsi="Segoe UI" w:cs="Segoe UI"/>
          <w:sz w:val="20"/>
          <w:szCs w:val="20"/>
        </w:rPr>
        <w:t>z art.</w:t>
      </w:r>
      <w:r w:rsidR="000057EB" w:rsidRPr="00432F14">
        <w:rPr>
          <w:rFonts w:ascii="Segoe UI" w:hAnsi="Segoe UI" w:cs="Segoe UI"/>
          <w:sz w:val="20"/>
          <w:szCs w:val="20"/>
        </w:rPr>
        <w:t xml:space="preserve"> 34 ust. 6 pkt 2 Ustawy z dnia 28 kwietnia</w:t>
      </w:r>
      <w:r w:rsidR="004E4876">
        <w:rPr>
          <w:rFonts w:ascii="Segoe UI" w:hAnsi="Segoe UI" w:cs="Segoe UI"/>
          <w:sz w:val="20"/>
          <w:szCs w:val="20"/>
        </w:rPr>
        <w:t xml:space="preserve"> 2022 r.</w:t>
      </w:r>
      <w:r w:rsidR="004E4876">
        <w:rPr>
          <w:rFonts w:ascii="Segoe UI" w:hAnsi="Segoe UI" w:cs="Segoe UI"/>
          <w:sz w:val="20"/>
          <w:szCs w:val="20"/>
        </w:rPr>
        <w:br/>
      </w:r>
      <w:r w:rsidR="000057EB" w:rsidRPr="00432F14">
        <w:rPr>
          <w:rFonts w:ascii="Segoe UI" w:hAnsi="Segoe UI" w:cs="Segoe UI"/>
          <w:sz w:val="20"/>
          <w:szCs w:val="20"/>
        </w:rPr>
        <w:t>o zasadach realizacji zadań finansowanych ze środków europejskich w perspektywie finansowej 2021–2027</w:t>
      </w:r>
      <w:r w:rsidR="00F21D5E" w:rsidRPr="00432F14">
        <w:rPr>
          <w:rFonts w:ascii="Segoe UI" w:hAnsi="Segoe UI" w:cs="Segoe UI"/>
          <w:sz w:val="20"/>
          <w:szCs w:val="20"/>
        </w:rPr>
        <w:t>.</w:t>
      </w:r>
    </w:p>
    <w:p w:rsidR="00432F14" w:rsidRPr="00432F14" w:rsidRDefault="00432F14" w:rsidP="00432F14">
      <w:pPr>
        <w:jc w:val="both"/>
        <w:rPr>
          <w:rFonts w:ascii="Segoe UI" w:hAnsi="Segoe UI" w:cs="Segoe UI"/>
          <w:sz w:val="20"/>
          <w:szCs w:val="20"/>
        </w:rPr>
      </w:pPr>
      <w:r w:rsidRPr="00432F14">
        <w:rPr>
          <w:rFonts w:ascii="Segoe UI" w:hAnsi="Segoe UI" w:cs="Segoe UI"/>
          <w:sz w:val="20"/>
          <w:szCs w:val="20"/>
        </w:rPr>
        <w:t>Konsultacje były skierowane do mieszkańców</w:t>
      </w:r>
      <w:r w:rsidR="0031796C">
        <w:rPr>
          <w:rFonts w:ascii="Segoe UI" w:hAnsi="Segoe UI" w:cs="Segoe UI"/>
          <w:sz w:val="20"/>
          <w:szCs w:val="20"/>
        </w:rPr>
        <w:t xml:space="preserve"> i podmiotów </w:t>
      </w:r>
      <w:r w:rsidR="00F64934" w:rsidRPr="00432F14">
        <w:rPr>
          <w:rFonts w:ascii="Segoe UI" w:hAnsi="Segoe UI" w:cs="Segoe UI"/>
          <w:sz w:val="20"/>
          <w:szCs w:val="20"/>
        </w:rPr>
        <w:t>Koszalińsko-Kołobrzesko-Białogardzki</w:t>
      </w:r>
      <w:r w:rsidR="00F64934">
        <w:rPr>
          <w:rFonts w:ascii="Segoe UI" w:hAnsi="Segoe UI" w:cs="Segoe UI"/>
          <w:sz w:val="20"/>
          <w:szCs w:val="20"/>
        </w:rPr>
        <w:t>ego</w:t>
      </w:r>
      <w:r w:rsidR="00F64934" w:rsidRPr="00432F14">
        <w:rPr>
          <w:rFonts w:ascii="Segoe UI" w:hAnsi="Segoe UI" w:cs="Segoe UI"/>
          <w:sz w:val="20"/>
          <w:szCs w:val="20"/>
        </w:rPr>
        <w:t xml:space="preserve"> Obszar</w:t>
      </w:r>
      <w:r w:rsidR="00F64934">
        <w:rPr>
          <w:rFonts w:ascii="Segoe UI" w:hAnsi="Segoe UI" w:cs="Segoe UI"/>
          <w:sz w:val="20"/>
          <w:szCs w:val="20"/>
        </w:rPr>
        <w:t>u Funkcjonalnego</w:t>
      </w:r>
      <w:r w:rsidRPr="00432F14">
        <w:rPr>
          <w:rFonts w:ascii="Segoe UI" w:hAnsi="Segoe UI" w:cs="Segoe UI"/>
          <w:sz w:val="20"/>
          <w:szCs w:val="20"/>
        </w:rPr>
        <w:t xml:space="preserve">, który tworzą samorządy: </w:t>
      </w:r>
      <w:r w:rsidRPr="00432F14">
        <w:rPr>
          <w:rFonts w:ascii="Segoe UI" w:hAnsi="Segoe UI" w:cs="Segoe UI"/>
          <w:color w:val="000000" w:themeColor="text1"/>
          <w:sz w:val="20"/>
          <w:szCs w:val="20"/>
        </w:rPr>
        <w:t>Gmina Będzino, Gmina Białogard, Miasto Białogard, Gmina Biesiekierz, Gmina Bobolice, Gmina Dygowo, Gmina Gościno, Gmina Karlino, Gmina Kołobrzeg, Gmina Miasto Kołobrzeg, Gmina Miasto Koszalin, Gmina Manowo, Gmina Mielno, Gmina i Miasto Polanów, Gmina Rymań, Gmina i Miasto Sianów, Gmina Siemyśl, Gmina Świeszyno, Gmina Tychowo, Gmina Ustronie Morskie, Powiat Białogardzki, Powiat Kołobrzeski i Powiat Koszaliński</w:t>
      </w:r>
    </w:p>
    <w:p w:rsidR="00406AE8" w:rsidRDefault="000057EB" w:rsidP="00D82761">
      <w:pPr>
        <w:ind w:firstLine="708"/>
        <w:jc w:val="both"/>
        <w:rPr>
          <w:rFonts w:ascii="Segoe UI" w:hAnsi="Segoe UI" w:cs="Segoe UI"/>
          <w:sz w:val="20"/>
          <w:szCs w:val="20"/>
        </w:rPr>
      </w:pPr>
      <w:r w:rsidRPr="00432F14">
        <w:rPr>
          <w:rFonts w:ascii="Segoe UI" w:hAnsi="Segoe UI" w:cs="Segoe UI"/>
          <w:sz w:val="20"/>
          <w:szCs w:val="20"/>
        </w:rPr>
        <w:t xml:space="preserve">Zaproszenie do udziału w procesie konsultacji społecznych </w:t>
      </w:r>
      <w:r w:rsidR="001747C3">
        <w:rPr>
          <w:rFonts w:ascii="Segoe UI" w:hAnsi="Segoe UI" w:cs="Segoe UI"/>
          <w:sz w:val="20"/>
          <w:szCs w:val="20"/>
        </w:rPr>
        <w:t xml:space="preserve">Strategii ZIT KKBOF </w:t>
      </w:r>
      <w:r w:rsidRPr="00432F14">
        <w:rPr>
          <w:rFonts w:ascii="Segoe UI" w:hAnsi="Segoe UI" w:cs="Segoe UI"/>
          <w:sz w:val="20"/>
          <w:szCs w:val="20"/>
        </w:rPr>
        <w:t>zostało opublikowane na stronach internetowych gmin i powiatów tworzących Kosza</w:t>
      </w:r>
      <w:r w:rsidR="00F21D5E" w:rsidRPr="00432F14">
        <w:rPr>
          <w:rFonts w:ascii="Segoe UI" w:hAnsi="Segoe UI" w:cs="Segoe UI"/>
          <w:sz w:val="20"/>
          <w:szCs w:val="20"/>
        </w:rPr>
        <w:t>lińsko-Kołobrzesko-Białogardzki</w:t>
      </w:r>
      <w:r w:rsidRPr="00432F14">
        <w:rPr>
          <w:rFonts w:ascii="Segoe UI" w:hAnsi="Segoe UI" w:cs="Segoe UI"/>
          <w:sz w:val="20"/>
          <w:szCs w:val="20"/>
        </w:rPr>
        <w:t xml:space="preserve"> Obszar Funkcjonalny. </w:t>
      </w:r>
    </w:p>
    <w:p w:rsidR="000057EB" w:rsidRPr="00432F14" w:rsidRDefault="000057EB" w:rsidP="0060415E">
      <w:pPr>
        <w:ind w:firstLine="708"/>
        <w:jc w:val="both"/>
        <w:rPr>
          <w:rFonts w:ascii="Segoe UI" w:hAnsi="Segoe UI" w:cs="Segoe UI"/>
          <w:sz w:val="20"/>
          <w:szCs w:val="20"/>
        </w:rPr>
      </w:pPr>
      <w:r w:rsidRPr="00432F14">
        <w:rPr>
          <w:rFonts w:ascii="Segoe UI" w:hAnsi="Segoe UI" w:cs="Segoe UI"/>
          <w:sz w:val="20"/>
          <w:szCs w:val="20"/>
        </w:rPr>
        <w:t xml:space="preserve">W terminie </w:t>
      </w:r>
      <w:r w:rsidR="00A23521">
        <w:rPr>
          <w:rFonts w:ascii="Segoe UI" w:hAnsi="Segoe UI" w:cs="Segoe UI"/>
          <w:sz w:val="20"/>
          <w:szCs w:val="20"/>
        </w:rPr>
        <w:t>25</w:t>
      </w:r>
      <w:r w:rsidR="003342A0">
        <w:rPr>
          <w:rFonts w:ascii="Segoe UI" w:hAnsi="Segoe UI" w:cs="Segoe UI"/>
          <w:sz w:val="20"/>
          <w:szCs w:val="20"/>
        </w:rPr>
        <w:t xml:space="preserve"> lutego </w:t>
      </w:r>
      <w:r w:rsidR="00A23521">
        <w:rPr>
          <w:rFonts w:ascii="Segoe UI" w:hAnsi="Segoe UI" w:cs="Segoe UI"/>
          <w:sz w:val="20"/>
          <w:szCs w:val="20"/>
        </w:rPr>
        <w:t>-14 marca 2025</w:t>
      </w:r>
      <w:r w:rsidRPr="00432F14">
        <w:rPr>
          <w:rFonts w:ascii="Segoe UI" w:hAnsi="Segoe UI" w:cs="Segoe UI"/>
          <w:sz w:val="20"/>
          <w:szCs w:val="20"/>
        </w:rPr>
        <w:t xml:space="preserve"> r. zaintereso</w:t>
      </w:r>
      <w:r w:rsidR="00A23521">
        <w:rPr>
          <w:rFonts w:ascii="Segoe UI" w:hAnsi="Segoe UI" w:cs="Segoe UI"/>
          <w:sz w:val="20"/>
          <w:szCs w:val="20"/>
        </w:rPr>
        <w:t xml:space="preserve">wane osoby mogły zapoznać się ze zaktualizowaną wersją </w:t>
      </w:r>
      <w:r w:rsidRPr="00432F14">
        <w:rPr>
          <w:rFonts w:ascii="Segoe UI" w:hAnsi="Segoe UI" w:cs="Segoe UI"/>
          <w:sz w:val="20"/>
          <w:szCs w:val="20"/>
        </w:rPr>
        <w:t>Strategii ZIT</w:t>
      </w:r>
      <w:r w:rsidR="00F21D5E" w:rsidRPr="00432F14">
        <w:rPr>
          <w:rFonts w:ascii="Segoe UI" w:hAnsi="Segoe UI" w:cs="Segoe UI"/>
          <w:sz w:val="20"/>
          <w:szCs w:val="20"/>
        </w:rPr>
        <w:t xml:space="preserve"> KKBOF</w:t>
      </w:r>
      <w:r w:rsidR="0060415E" w:rsidRPr="00432F14">
        <w:rPr>
          <w:rFonts w:ascii="Segoe UI" w:hAnsi="Segoe UI" w:cs="Segoe UI"/>
          <w:sz w:val="20"/>
          <w:szCs w:val="20"/>
        </w:rPr>
        <w:t xml:space="preserve"> oraz </w:t>
      </w:r>
      <w:r w:rsidRPr="00432F14">
        <w:rPr>
          <w:rFonts w:ascii="Segoe UI" w:hAnsi="Segoe UI" w:cs="Segoe UI"/>
          <w:sz w:val="20"/>
          <w:szCs w:val="20"/>
        </w:rPr>
        <w:t xml:space="preserve"> złożyć</w:t>
      </w:r>
      <w:r w:rsidR="0060415E" w:rsidRPr="00432F14">
        <w:rPr>
          <w:rFonts w:ascii="Segoe UI" w:hAnsi="Segoe UI" w:cs="Segoe UI"/>
          <w:sz w:val="20"/>
          <w:szCs w:val="20"/>
        </w:rPr>
        <w:t xml:space="preserve"> do niej uwagi, wnioski  i opinie</w:t>
      </w:r>
      <w:r w:rsidR="00F21D5E" w:rsidRPr="00432F14">
        <w:rPr>
          <w:rFonts w:ascii="Segoe UI" w:hAnsi="Segoe UI" w:cs="Segoe UI"/>
          <w:sz w:val="20"/>
          <w:szCs w:val="20"/>
        </w:rPr>
        <w:t xml:space="preserve">. </w:t>
      </w:r>
    </w:p>
    <w:p w:rsidR="00F21D5E" w:rsidRPr="00432F14" w:rsidRDefault="00F21D5E" w:rsidP="00F21D5E">
      <w:pPr>
        <w:jc w:val="both"/>
        <w:rPr>
          <w:rFonts w:ascii="Segoe UI" w:hAnsi="Segoe UI" w:cs="Segoe UI"/>
          <w:sz w:val="20"/>
          <w:szCs w:val="20"/>
        </w:rPr>
      </w:pPr>
      <w:r w:rsidRPr="00432F14">
        <w:rPr>
          <w:rFonts w:ascii="Segoe UI" w:hAnsi="Segoe UI" w:cs="Segoe UI"/>
          <w:sz w:val="20"/>
          <w:szCs w:val="20"/>
        </w:rPr>
        <w:t>Uwagi do dokumentu można było wnieść:</w:t>
      </w:r>
    </w:p>
    <w:p w:rsidR="0060415E" w:rsidRPr="00432F14" w:rsidRDefault="0060415E" w:rsidP="002149B4">
      <w:pPr>
        <w:numPr>
          <w:ilvl w:val="0"/>
          <w:numId w:val="1"/>
        </w:numPr>
        <w:spacing w:after="0" w:line="240" w:lineRule="auto"/>
        <w:rPr>
          <w:rFonts w:ascii="Segoe UI" w:hAnsi="Segoe UI" w:cs="Segoe UI"/>
          <w:sz w:val="20"/>
          <w:szCs w:val="20"/>
        </w:rPr>
      </w:pPr>
      <w:r w:rsidRPr="00432F14">
        <w:rPr>
          <w:rFonts w:ascii="Segoe UI" w:hAnsi="Segoe UI" w:cs="Segoe UI"/>
          <w:sz w:val="20"/>
          <w:szCs w:val="20"/>
        </w:rPr>
        <w:t>drogą elektroniczną, przesyłając formularz na adres: </w:t>
      </w:r>
      <w:hyperlink r:id="rId7" w:history="1">
        <w:r w:rsidRPr="00432F14">
          <w:rPr>
            <w:rFonts w:ascii="Segoe UI" w:hAnsi="Segoe UI" w:cs="Segoe UI"/>
            <w:sz w:val="20"/>
            <w:szCs w:val="20"/>
          </w:rPr>
          <w:t>zit.kkbof@um.koszalin.pl</w:t>
        </w:r>
      </w:hyperlink>
    </w:p>
    <w:p w:rsidR="0060415E" w:rsidRPr="00432F14" w:rsidRDefault="0060415E" w:rsidP="002149B4">
      <w:pPr>
        <w:numPr>
          <w:ilvl w:val="0"/>
          <w:numId w:val="2"/>
        </w:numPr>
        <w:spacing w:after="0" w:line="240" w:lineRule="auto"/>
        <w:rPr>
          <w:rFonts w:ascii="Segoe UI" w:hAnsi="Segoe UI" w:cs="Segoe UI"/>
          <w:sz w:val="20"/>
          <w:szCs w:val="20"/>
        </w:rPr>
      </w:pPr>
      <w:r w:rsidRPr="00432F14">
        <w:rPr>
          <w:rFonts w:ascii="Segoe UI" w:hAnsi="Segoe UI" w:cs="Segoe UI"/>
          <w:sz w:val="20"/>
          <w:szCs w:val="20"/>
        </w:rPr>
        <w:t>pisemnie, przesyłając formularz na adres p</w:t>
      </w:r>
      <w:r w:rsidR="006637BE">
        <w:rPr>
          <w:rFonts w:ascii="Segoe UI" w:hAnsi="Segoe UI" w:cs="Segoe UI"/>
          <w:sz w:val="20"/>
          <w:szCs w:val="20"/>
        </w:rPr>
        <w:t xml:space="preserve">ocztowy: Urząd Miejski, </w:t>
      </w:r>
      <w:r w:rsidRPr="00432F14">
        <w:rPr>
          <w:rFonts w:ascii="Segoe UI" w:hAnsi="Segoe UI" w:cs="Segoe UI"/>
          <w:sz w:val="20"/>
          <w:szCs w:val="20"/>
        </w:rPr>
        <w:t xml:space="preserve">Rynek Staromiejski 6-7, </w:t>
      </w:r>
      <w:r w:rsidR="00406AE8">
        <w:rPr>
          <w:rFonts w:ascii="Segoe UI" w:hAnsi="Segoe UI" w:cs="Segoe UI"/>
          <w:sz w:val="20"/>
          <w:szCs w:val="20"/>
        </w:rPr>
        <w:br/>
      </w:r>
      <w:r w:rsidRPr="00432F14">
        <w:rPr>
          <w:rFonts w:ascii="Segoe UI" w:hAnsi="Segoe UI" w:cs="Segoe UI"/>
          <w:sz w:val="20"/>
          <w:szCs w:val="20"/>
        </w:rPr>
        <w:t>75-007 Koszalin – z dopiskiem „Konsultacje społeczne Strategii ZIT KKBOF”</w:t>
      </w:r>
    </w:p>
    <w:p w:rsidR="00A23521" w:rsidRDefault="0060415E" w:rsidP="00A23521">
      <w:pPr>
        <w:numPr>
          <w:ilvl w:val="0"/>
          <w:numId w:val="2"/>
        </w:numPr>
        <w:spacing w:before="100" w:beforeAutospacing="1" w:after="100" w:afterAutospacing="1" w:line="240" w:lineRule="auto"/>
        <w:rPr>
          <w:rFonts w:ascii="Segoe UI" w:hAnsi="Segoe UI" w:cs="Segoe UI"/>
          <w:sz w:val="20"/>
          <w:szCs w:val="20"/>
        </w:rPr>
      </w:pPr>
      <w:r w:rsidRPr="00432F14">
        <w:rPr>
          <w:rFonts w:ascii="Segoe UI" w:hAnsi="Segoe UI" w:cs="Segoe UI"/>
          <w:sz w:val="20"/>
          <w:szCs w:val="20"/>
        </w:rPr>
        <w:t>osobiście:</w:t>
      </w:r>
    </w:p>
    <w:p w:rsidR="0060415E" w:rsidRDefault="0060415E" w:rsidP="00A23521">
      <w:pPr>
        <w:numPr>
          <w:ilvl w:val="0"/>
          <w:numId w:val="2"/>
        </w:numPr>
        <w:spacing w:before="100" w:beforeAutospacing="1" w:after="100" w:afterAutospacing="1" w:line="240" w:lineRule="auto"/>
        <w:rPr>
          <w:rFonts w:ascii="Segoe UI" w:hAnsi="Segoe UI" w:cs="Segoe UI"/>
          <w:sz w:val="20"/>
          <w:szCs w:val="20"/>
        </w:rPr>
      </w:pPr>
      <w:r w:rsidRPr="00A23521">
        <w:rPr>
          <w:rFonts w:ascii="Segoe UI" w:hAnsi="Segoe UI" w:cs="Segoe UI"/>
          <w:sz w:val="20"/>
          <w:szCs w:val="20"/>
        </w:rPr>
        <w:t xml:space="preserve"> w siedzibie punktu konsultacyjnego: ul. Zwycięstwa 42, Koszalin, piętro II, pokój nr 212 </w:t>
      </w:r>
      <w:r w:rsidR="00406AE8" w:rsidRPr="00A23521">
        <w:rPr>
          <w:rFonts w:ascii="Segoe UI" w:hAnsi="Segoe UI" w:cs="Segoe UI"/>
          <w:sz w:val="20"/>
          <w:szCs w:val="20"/>
        </w:rPr>
        <w:br/>
      </w:r>
      <w:r w:rsidRPr="00A23521">
        <w:rPr>
          <w:rFonts w:ascii="Segoe UI" w:hAnsi="Segoe UI" w:cs="Segoe UI"/>
          <w:sz w:val="20"/>
          <w:szCs w:val="20"/>
        </w:rPr>
        <w:t xml:space="preserve">w godzinach otwarcia: </w:t>
      </w:r>
      <w:proofErr w:type="spellStart"/>
      <w:r w:rsidRPr="00A23521">
        <w:rPr>
          <w:rFonts w:ascii="Segoe UI" w:hAnsi="Segoe UI" w:cs="Segoe UI"/>
          <w:sz w:val="20"/>
          <w:szCs w:val="20"/>
        </w:rPr>
        <w:t>pon-pt</w:t>
      </w:r>
      <w:proofErr w:type="spellEnd"/>
      <w:r w:rsidRPr="00A23521">
        <w:rPr>
          <w:rFonts w:ascii="Segoe UI" w:hAnsi="Segoe UI" w:cs="Segoe UI"/>
          <w:sz w:val="20"/>
          <w:szCs w:val="20"/>
        </w:rPr>
        <w:t xml:space="preserve"> – 8.00 – 15.00</w:t>
      </w:r>
      <w:r w:rsidR="006B31DD" w:rsidRPr="00A23521">
        <w:rPr>
          <w:rFonts w:ascii="Segoe UI" w:hAnsi="Segoe UI" w:cs="Segoe UI"/>
          <w:sz w:val="20"/>
          <w:szCs w:val="20"/>
        </w:rPr>
        <w:t>,</w:t>
      </w:r>
    </w:p>
    <w:p w:rsidR="0060415E" w:rsidRPr="00A23521" w:rsidRDefault="0060415E" w:rsidP="00A23521">
      <w:pPr>
        <w:numPr>
          <w:ilvl w:val="0"/>
          <w:numId w:val="2"/>
        </w:numPr>
        <w:spacing w:before="100" w:beforeAutospacing="1" w:after="100" w:afterAutospacing="1" w:line="240" w:lineRule="auto"/>
        <w:rPr>
          <w:rFonts w:ascii="Segoe UI" w:hAnsi="Segoe UI" w:cs="Segoe UI"/>
          <w:sz w:val="20"/>
          <w:szCs w:val="20"/>
        </w:rPr>
      </w:pPr>
      <w:r w:rsidRPr="00A23521">
        <w:rPr>
          <w:rFonts w:ascii="Segoe UI" w:hAnsi="Segoe UI" w:cs="Segoe UI"/>
          <w:sz w:val="20"/>
          <w:szCs w:val="20"/>
        </w:rPr>
        <w:t>lub telefonicznie: 94 348 39 12; 94 348 39 13</w:t>
      </w:r>
      <w:r w:rsidR="006B31DD" w:rsidRPr="00A23521">
        <w:rPr>
          <w:rFonts w:ascii="Segoe UI" w:hAnsi="Segoe UI" w:cs="Segoe UI"/>
          <w:sz w:val="20"/>
          <w:szCs w:val="20"/>
        </w:rPr>
        <w:t>.</w:t>
      </w:r>
    </w:p>
    <w:p w:rsidR="00A23C6D" w:rsidRDefault="00F21D5E" w:rsidP="0060415E">
      <w:pPr>
        <w:jc w:val="both"/>
        <w:rPr>
          <w:rFonts w:ascii="Segoe UI" w:hAnsi="Segoe UI" w:cs="Segoe UI"/>
          <w:sz w:val="20"/>
          <w:szCs w:val="20"/>
        </w:rPr>
      </w:pPr>
      <w:r w:rsidRPr="00432F14">
        <w:rPr>
          <w:rFonts w:ascii="Segoe UI" w:hAnsi="Segoe UI" w:cs="Segoe UI"/>
          <w:sz w:val="20"/>
          <w:szCs w:val="20"/>
        </w:rPr>
        <w:t>W trakcie konsultacji wpłynęł</w:t>
      </w:r>
      <w:r w:rsidR="007C3A1E">
        <w:rPr>
          <w:rFonts w:ascii="Segoe UI" w:hAnsi="Segoe UI" w:cs="Segoe UI"/>
          <w:sz w:val="20"/>
          <w:szCs w:val="20"/>
        </w:rPr>
        <w:t>o</w:t>
      </w:r>
      <w:r w:rsidRPr="00432F14">
        <w:rPr>
          <w:rFonts w:ascii="Segoe UI" w:hAnsi="Segoe UI" w:cs="Segoe UI"/>
          <w:sz w:val="20"/>
          <w:szCs w:val="20"/>
        </w:rPr>
        <w:t xml:space="preserve"> </w:t>
      </w:r>
      <w:r w:rsidR="007C3A1E">
        <w:rPr>
          <w:rFonts w:ascii="Segoe UI" w:hAnsi="Segoe UI" w:cs="Segoe UI"/>
          <w:sz w:val="20"/>
          <w:szCs w:val="20"/>
        </w:rPr>
        <w:t>19</w:t>
      </w:r>
      <w:r w:rsidRPr="00432F14">
        <w:rPr>
          <w:rFonts w:ascii="Segoe UI" w:hAnsi="Segoe UI" w:cs="Segoe UI"/>
          <w:sz w:val="20"/>
          <w:szCs w:val="20"/>
        </w:rPr>
        <w:t xml:space="preserve"> uwag</w:t>
      </w:r>
      <w:r w:rsidR="00A23C6D" w:rsidRPr="00432F14">
        <w:rPr>
          <w:rFonts w:ascii="Segoe UI" w:hAnsi="Segoe UI" w:cs="Segoe UI"/>
          <w:sz w:val="20"/>
          <w:szCs w:val="20"/>
        </w:rPr>
        <w:t xml:space="preserve"> </w:t>
      </w:r>
      <w:r w:rsidR="0009275B">
        <w:rPr>
          <w:rFonts w:ascii="Segoe UI" w:hAnsi="Segoe UI" w:cs="Segoe UI"/>
          <w:sz w:val="20"/>
          <w:szCs w:val="20"/>
        </w:rPr>
        <w:t>przesłan</w:t>
      </w:r>
      <w:r w:rsidR="007C3A1E">
        <w:rPr>
          <w:rFonts w:ascii="Segoe UI" w:hAnsi="Segoe UI" w:cs="Segoe UI"/>
          <w:sz w:val="20"/>
          <w:szCs w:val="20"/>
        </w:rPr>
        <w:t>ych</w:t>
      </w:r>
      <w:r w:rsidR="0009275B">
        <w:rPr>
          <w:rFonts w:ascii="Segoe UI" w:hAnsi="Segoe UI" w:cs="Segoe UI"/>
          <w:sz w:val="20"/>
          <w:szCs w:val="20"/>
        </w:rPr>
        <w:t xml:space="preserve"> drogą elektronicz</w:t>
      </w:r>
      <w:r w:rsidR="009F60D6">
        <w:rPr>
          <w:rFonts w:ascii="Segoe UI" w:hAnsi="Segoe UI" w:cs="Segoe UI"/>
          <w:sz w:val="20"/>
          <w:szCs w:val="20"/>
        </w:rPr>
        <w:t>ną, które zostały rozpatrzone zgodnie z poniższym zestawieniem:</w:t>
      </w:r>
    </w:p>
    <w:p w:rsidR="009735BC" w:rsidRDefault="009735BC" w:rsidP="0060415E">
      <w:pPr>
        <w:jc w:val="both"/>
        <w:rPr>
          <w:rFonts w:ascii="Segoe UI" w:hAnsi="Segoe UI" w:cs="Segoe UI"/>
          <w:sz w:val="20"/>
          <w:szCs w:val="20"/>
        </w:rPr>
      </w:pPr>
    </w:p>
    <w:p w:rsidR="009735BC" w:rsidRDefault="009735BC" w:rsidP="0060415E">
      <w:pPr>
        <w:jc w:val="both"/>
        <w:rPr>
          <w:rFonts w:ascii="Segoe UI" w:hAnsi="Segoe UI" w:cs="Segoe UI"/>
          <w:sz w:val="20"/>
          <w:szCs w:val="20"/>
        </w:rPr>
        <w:sectPr w:rsidR="009735BC" w:rsidSect="009735BC">
          <w:headerReference w:type="default" r:id="rId8"/>
          <w:pgSz w:w="11906" w:h="16838"/>
          <w:pgMar w:top="1417" w:right="1417" w:bottom="1417" w:left="1417" w:header="708" w:footer="708" w:gutter="0"/>
          <w:cols w:space="708"/>
          <w:docGrid w:linePitch="360"/>
        </w:sectPr>
      </w:pPr>
    </w:p>
    <w:p w:rsidR="009735BC" w:rsidRPr="009735BC" w:rsidRDefault="009735BC" w:rsidP="009735BC">
      <w:pPr>
        <w:spacing w:after="200" w:line="276" w:lineRule="auto"/>
        <w:rPr>
          <w:rFonts w:ascii="Segoe UI" w:eastAsia="Calibri" w:hAnsi="Segoe UI" w:cs="Segoe UI"/>
          <w:sz w:val="20"/>
        </w:rPr>
      </w:pPr>
      <w:r w:rsidRPr="009735BC">
        <w:rPr>
          <w:rFonts w:ascii="Segoe UI" w:eastAsia="Calibri" w:hAnsi="Segoe UI" w:cs="Segoe UI"/>
          <w:sz w:val="20"/>
        </w:rPr>
        <w:lastRenderedPageBreak/>
        <w:t xml:space="preserve">Tabela. Uwagi zgłoszone do </w:t>
      </w:r>
      <w:r w:rsidR="00A23521">
        <w:rPr>
          <w:rFonts w:ascii="Segoe UI" w:eastAsia="Calibri" w:hAnsi="Segoe UI" w:cs="Segoe UI"/>
          <w:sz w:val="20"/>
        </w:rPr>
        <w:t>zaktualizowanej wersji</w:t>
      </w:r>
      <w:r w:rsidRPr="009735BC">
        <w:rPr>
          <w:rFonts w:ascii="Segoe UI" w:eastAsia="Calibri" w:hAnsi="Segoe UI" w:cs="Segoe UI"/>
          <w:sz w:val="20"/>
        </w:rPr>
        <w:t xml:space="preserve"> dokumentu: „Strategia Zintegrowanych Inwestycji Terytorialnych dla Koszalińsko-Kołobrzesko-Białogardzkiego Obszaru Funkcjonalnego na lata 2021-2030</w:t>
      </w:r>
      <w:r w:rsidR="009F60D6">
        <w:rPr>
          <w:rFonts w:ascii="Segoe UI" w:eastAsia="Calibri" w:hAnsi="Segoe UI" w:cs="Segoe UI"/>
          <w:sz w:val="20"/>
        </w:rPr>
        <w:t>”</w:t>
      </w:r>
      <w:r w:rsidR="00995E3E">
        <w:rPr>
          <w:rFonts w:ascii="Segoe UI" w:eastAsia="Calibri" w:hAnsi="Segoe UI" w:cs="Segoe UI"/>
          <w:sz w:val="20"/>
        </w:rPr>
        <w:t>:</w:t>
      </w:r>
    </w:p>
    <w:tbl>
      <w:tblPr>
        <w:tblW w:w="140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489"/>
        <w:gridCol w:w="2890"/>
        <w:gridCol w:w="3686"/>
        <w:gridCol w:w="3543"/>
        <w:gridCol w:w="3402"/>
      </w:tblGrid>
      <w:tr w:rsidR="009735BC" w:rsidRPr="00B3699D" w:rsidTr="00F25F57">
        <w:trPr>
          <w:trHeight w:val="567"/>
        </w:trPr>
        <w:tc>
          <w:tcPr>
            <w:tcW w:w="489" w:type="dxa"/>
            <w:tcBorders>
              <w:top w:val="double" w:sz="6" w:space="0" w:color="000000"/>
              <w:left w:val="double" w:sz="6" w:space="0" w:color="000000"/>
              <w:bottom w:val="single" w:sz="6" w:space="0" w:color="000000"/>
              <w:right w:val="single" w:sz="6" w:space="0" w:color="000000"/>
            </w:tcBorders>
            <w:vAlign w:val="center"/>
            <w:hideMark/>
          </w:tcPr>
          <w:p w:rsidR="009735BC" w:rsidRPr="00B3699D" w:rsidRDefault="009735BC" w:rsidP="009735BC">
            <w:pPr>
              <w:spacing w:after="0" w:line="240" w:lineRule="auto"/>
              <w:jc w:val="center"/>
              <w:rPr>
                <w:rFonts w:asciiTheme="majorHAnsi" w:eastAsia="Calibri" w:hAnsiTheme="majorHAnsi" w:cstheme="majorHAnsi"/>
                <w:b/>
                <w:sz w:val="20"/>
                <w:szCs w:val="20"/>
              </w:rPr>
            </w:pPr>
            <w:r w:rsidRPr="00B3699D">
              <w:rPr>
                <w:rFonts w:asciiTheme="majorHAnsi" w:eastAsia="Calibri" w:hAnsiTheme="majorHAnsi" w:cstheme="majorHAnsi"/>
                <w:b/>
                <w:sz w:val="20"/>
                <w:szCs w:val="20"/>
              </w:rPr>
              <w:t>Lp</w:t>
            </w:r>
            <w:r w:rsidRPr="00B3699D">
              <w:rPr>
                <w:rFonts w:asciiTheme="majorHAnsi" w:eastAsia="Calibri" w:hAnsiTheme="majorHAnsi" w:cstheme="majorHAnsi"/>
                <w:b/>
                <w:caps/>
                <w:sz w:val="20"/>
                <w:szCs w:val="20"/>
              </w:rPr>
              <w:t>.</w:t>
            </w:r>
          </w:p>
        </w:tc>
        <w:tc>
          <w:tcPr>
            <w:tcW w:w="2890" w:type="dxa"/>
            <w:tcBorders>
              <w:top w:val="double" w:sz="6" w:space="0" w:color="000000"/>
              <w:left w:val="single" w:sz="6" w:space="0" w:color="000000"/>
              <w:bottom w:val="single" w:sz="6" w:space="0" w:color="000000"/>
              <w:right w:val="single" w:sz="6" w:space="0" w:color="000000"/>
            </w:tcBorders>
            <w:vAlign w:val="center"/>
            <w:hideMark/>
          </w:tcPr>
          <w:p w:rsidR="009735BC" w:rsidRPr="00B3699D" w:rsidRDefault="009735BC" w:rsidP="009735BC">
            <w:pPr>
              <w:spacing w:after="0" w:line="240" w:lineRule="auto"/>
              <w:jc w:val="center"/>
              <w:rPr>
                <w:rFonts w:asciiTheme="majorHAnsi" w:eastAsia="Calibri" w:hAnsiTheme="majorHAnsi" w:cstheme="majorHAnsi"/>
                <w:b/>
                <w:sz w:val="20"/>
                <w:szCs w:val="20"/>
              </w:rPr>
            </w:pPr>
            <w:r w:rsidRPr="00B3699D">
              <w:rPr>
                <w:rFonts w:asciiTheme="majorHAnsi" w:eastAsia="Calibri" w:hAnsiTheme="majorHAnsi" w:cstheme="majorHAnsi"/>
                <w:b/>
                <w:sz w:val="20"/>
                <w:szCs w:val="20"/>
              </w:rPr>
              <w:t xml:space="preserve">Część dokumentu, do którego odnosi się uwaga, postulat, propozycja (tytuł rozdziału, nr podrozdziału, nr strony). </w:t>
            </w:r>
          </w:p>
        </w:tc>
        <w:tc>
          <w:tcPr>
            <w:tcW w:w="3686" w:type="dxa"/>
            <w:tcBorders>
              <w:top w:val="double" w:sz="6" w:space="0" w:color="000000"/>
              <w:left w:val="single" w:sz="6" w:space="0" w:color="000000"/>
              <w:bottom w:val="single" w:sz="6" w:space="0" w:color="000000"/>
              <w:right w:val="single" w:sz="6" w:space="0" w:color="000000"/>
            </w:tcBorders>
            <w:vAlign w:val="center"/>
            <w:hideMark/>
          </w:tcPr>
          <w:p w:rsidR="009735BC" w:rsidRPr="00B3699D" w:rsidRDefault="009735BC" w:rsidP="009735BC">
            <w:pPr>
              <w:spacing w:after="0" w:line="240" w:lineRule="auto"/>
              <w:jc w:val="center"/>
              <w:rPr>
                <w:rFonts w:asciiTheme="majorHAnsi" w:eastAsia="Calibri" w:hAnsiTheme="majorHAnsi" w:cstheme="majorHAnsi"/>
                <w:b/>
                <w:sz w:val="20"/>
                <w:szCs w:val="20"/>
              </w:rPr>
            </w:pPr>
            <w:r w:rsidRPr="00B3699D">
              <w:rPr>
                <w:rFonts w:asciiTheme="majorHAnsi" w:eastAsia="Calibri" w:hAnsiTheme="majorHAnsi" w:cstheme="majorHAnsi"/>
                <w:b/>
                <w:sz w:val="20"/>
                <w:szCs w:val="20"/>
              </w:rPr>
              <w:t>Treść uwagi/ propozycja zapisu</w:t>
            </w:r>
          </w:p>
        </w:tc>
        <w:tc>
          <w:tcPr>
            <w:tcW w:w="3543" w:type="dxa"/>
            <w:tcBorders>
              <w:top w:val="double" w:sz="6" w:space="0" w:color="000000"/>
              <w:left w:val="single" w:sz="6" w:space="0" w:color="000000"/>
              <w:bottom w:val="single" w:sz="6" w:space="0" w:color="000000"/>
              <w:right w:val="single" w:sz="6" w:space="0" w:color="000000"/>
            </w:tcBorders>
            <w:vAlign w:val="center"/>
          </w:tcPr>
          <w:p w:rsidR="009735BC" w:rsidRPr="00B3699D" w:rsidRDefault="009735BC" w:rsidP="009735BC">
            <w:pPr>
              <w:spacing w:after="0" w:line="240" w:lineRule="auto"/>
              <w:jc w:val="center"/>
              <w:rPr>
                <w:rFonts w:asciiTheme="majorHAnsi" w:eastAsia="Calibri" w:hAnsiTheme="majorHAnsi" w:cstheme="majorHAnsi"/>
                <w:b/>
                <w:sz w:val="20"/>
                <w:szCs w:val="20"/>
              </w:rPr>
            </w:pPr>
            <w:r w:rsidRPr="00B3699D">
              <w:rPr>
                <w:rFonts w:asciiTheme="majorHAnsi" w:eastAsia="Calibri" w:hAnsiTheme="majorHAnsi" w:cstheme="majorHAnsi"/>
                <w:b/>
                <w:sz w:val="20"/>
                <w:szCs w:val="20"/>
              </w:rPr>
              <w:t xml:space="preserve">Uzasadnienie uwagi/propozycji </w:t>
            </w:r>
          </w:p>
        </w:tc>
        <w:tc>
          <w:tcPr>
            <w:tcW w:w="3402" w:type="dxa"/>
            <w:tcBorders>
              <w:top w:val="double" w:sz="6" w:space="0" w:color="000000"/>
              <w:left w:val="single" w:sz="6" w:space="0" w:color="000000"/>
              <w:bottom w:val="single" w:sz="6" w:space="0" w:color="000000"/>
              <w:right w:val="single" w:sz="6" w:space="0" w:color="000000"/>
            </w:tcBorders>
            <w:vAlign w:val="center"/>
          </w:tcPr>
          <w:p w:rsidR="009735BC" w:rsidRPr="00B3699D" w:rsidRDefault="009735BC" w:rsidP="009735BC">
            <w:pPr>
              <w:spacing w:after="0" w:line="240" w:lineRule="auto"/>
              <w:jc w:val="center"/>
              <w:rPr>
                <w:rFonts w:asciiTheme="majorHAnsi" w:eastAsia="Calibri" w:hAnsiTheme="majorHAnsi" w:cstheme="majorHAnsi"/>
                <w:b/>
                <w:sz w:val="20"/>
                <w:szCs w:val="20"/>
              </w:rPr>
            </w:pPr>
            <w:r w:rsidRPr="00B3699D">
              <w:rPr>
                <w:rFonts w:asciiTheme="majorHAnsi" w:eastAsia="Calibri" w:hAnsiTheme="majorHAnsi" w:cstheme="majorHAnsi"/>
                <w:b/>
                <w:sz w:val="20"/>
                <w:szCs w:val="20"/>
              </w:rPr>
              <w:t>Ustosunkowanie się do uwagi</w:t>
            </w:r>
          </w:p>
        </w:tc>
      </w:tr>
      <w:tr w:rsidR="009735BC"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9735BC" w:rsidRPr="00B3699D" w:rsidRDefault="009735BC" w:rsidP="009735BC">
            <w:pPr>
              <w:spacing w:after="200" w:line="276" w:lineRule="auto"/>
              <w:jc w:val="center"/>
              <w:rPr>
                <w:rFonts w:asciiTheme="majorHAnsi" w:eastAsia="Calibri" w:hAnsiTheme="majorHAnsi" w:cstheme="majorHAnsi"/>
                <w:sz w:val="20"/>
                <w:szCs w:val="20"/>
              </w:rPr>
            </w:pPr>
            <w:r w:rsidRPr="00B3699D">
              <w:rPr>
                <w:rFonts w:asciiTheme="majorHAnsi" w:eastAsia="Calibri" w:hAnsiTheme="majorHAnsi" w:cstheme="majorHAnsi"/>
                <w:sz w:val="20"/>
                <w:szCs w:val="20"/>
              </w:rPr>
              <w:t>1</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53234" w:rsidP="009735BC">
            <w:pPr>
              <w:spacing w:after="200"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Uwaga ogólna </w:t>
            </w:r>
            <w:r w:rsidR="00A23521" w:rsidRPr="00B3699D">
              <w:rPr>
                <w:rFonts w:asciiTheme="majorHAnsi" w:eastAsia="Calibri" w:hAnsiTheme="majorHAnsi" w:cstheme="majorHAnsi"/>
                <w:sz w:val="20"/>
                <w:szCs w:val="20"/>
              </w:rPr>
              <w:t>dot. osiedla Jamno oraz Łabusz</w:t>
            </w: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eastAsia="Calibri" w:hAnsiTheme="majorHAnsi" w:cstheme="majorHAnsi"/>
                <w:sz w:val="20"/>
                <w:szCs w:val="20"/>
              </w:rPr>
            </w:pPr>
            <w:r w:rsidRPr="00B3699D">
              <w:rPr>
                <w:rFonts w:asciiTheme="majorHAnsi" w:hAnsiTheme="majorHAnsi" w:cstheme="majorHAnsi"/>
                <w:sz w:val="20"/>
                <w:szCs w:val="20"/>
              </w:rPr>
              <w:t xml:space="preserve">Poszerzenie drogi oraz budowa chodnika </w:t>
            </w:r>
          </w:p>
          <w:p w:rsidR="009735BC" w:rsidRPr="00B3699D" w:rsidRDefault="009735BC" w:rsidP="00A23521">
            <w:pPr>
              <w:spacing w:after="200" w:line="276" w:lineRule="auto"/>
              <w:jc w:val="center"/>
              <w:rPr>
                <w:rFonts w:asciiTheme="majorHAnsi" w:eastAsia="Calibri" w:hAnsiTheme="majorHAnsi" w:cstheme="majorHAnsi"/>
                <w:sz w:val="20"/>
                <w:szCs w:val="20"/>
              </w:rPr>
            </w:pPr>
          </w:p>
        </w:tc>
        <w:tc>
          <w:tcPr>
            <w:tcW w:w="3543" w:type="dxa"/>
            <w:tcBorders>
              <w:top w:val="single" w:sz="6" w:space="0" w:color="000000"/>
              <w:left w:val="single" w:sz="6" w:space="0" w:color="000000"/>
              <w:bottom w:val="single" w:sz="6" w:space="0" w:color="000000"/>
              <w:right w:val="single" w:sz="6" w:space="0" w:color="000000"/>
            </w:tcBorders>
            <w:vAlign w:val="center"/>
          </w:tcPr>
          <w:p w:rsidR="009735BC"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obecna infrastruktura drogowa jest niewystarczająca i niebezpieczna dla pieszych</w:t>
            </w:r>
            <w:r w:rsidR="00B3699D">
              <w:rPr>
                <w:rFonts w:asciiTheme="majorHAnsi" w:hAnsiTheme="majorHAnsi" w:cstheme="majorHAnsi"/>
                <w:sz w:val="20"/>
                <w:szCs w:val="20"/>
              </w:rPr>
              <w:t xml:space="preserve"> </w:t>
            </w:r>
            <w:r w:rsidRPr="00B3699D">
              <w:rPr>
                <w:rFonts w:asciiTheme="majorHAnsi" w:hAnsiTheme="majorHAnsi" w:cstheme="majorHAnsi"/>
                <w:sz w:val="20"/>
                <w:szCs w:val="20"/>
              </w:rPr>
              <w:t>oraz rowerzystów. Konieczne jest poszerzenie głównej drogi prowadzącej do osiedla oraz wybudowanie chodnika, który zapewni bezpieczeństwo mieszkańcom i turystom.</w:t>
            </w:r>
          </w:p>
        </w:tc>
        <w:tc>
          <w:tcPr>
            <w:tcW w:w="3402" w:type="dxa"/>
            <w:tcBorders>
              <w:top w:val="single" w:sz="6" w:space="0" w:color="000000"/>
              <w:left w:val="single" w:sz="6" w:space="0" w:color="000000"/>
              <w:bottom w:val="single" w:sz="6" w:space="0" w:color="000000"/>
              <w:right w:val="single" w:sz="6" w:space="0" w:color="000000"/>
            </w:tcBorders>
          </w:tcPr>
          <w:p w:rsidR="009735BC" w:rsidRDefault="00230ADD" w:rsidP="00BF3C7B">
            <w:pPr>
              <w:spacing w:after="0" w:line="240" w:lineRule="auto"/>
              <w:rPr>
                <w:rFonts w:asciiTheme="majorHAnsi" w:eastAsia="Times New Roman" w:hAnsiTheme="majorHAnsi" w:cstheme="majorHAnsi"/>
                <w:sz w:val="20"/>
                <w:szCs w:val="20"/>
                <w:lang w:eastAsia="ja-JP"/>
              </w:rPr>
            </w:pPr>
            <w:r w:rsidRPr="00AC19E9">
              <w:rPr>
                <w:rFonts w:asciiTheme="majorHAnsi" w:eastAsia="Times New Roman" w:hAnsiTheme="majorHAnsi" w:cstheme="majorHAnsi"/>
                <w:sz w:val="20"/>
                <w:szCs w:val="20"/>
                <w:lang w:eastAsia="ja-JP"/>
              </w:rPr>
              <w:t xml:space="preserve">Uwaga </w:t>
            </w:r>
            <w:r w:rsidR="00E80588" w:rsidRPr="00AC19E9">
              <w:rPr>
                <w:rFonts w:asciiTheme="majorHAnsi" w:eastAsia="Times New Roman" w:hAnsiTheme="majorHAnsi" w:cstheme="majorHAnsi"/>
                <w:sz w:val="20"/>
                <w:szCs w:val="20"/>
                <w:lang w:eastAsia="ja-JP"/>
              </w:rPr>
              <w:t xml:space="preserve">częściowo </w:t>
            </w:r>
            <w:r w:rsidRPr="00AC19E9">
              <w:rPr>
                <w:rFonts w:asciiTheme="majorHAnsi" w:eastAsia="Times New Roman" w:hAnsiTheme="majorHAnsi" w:cstheme="majorHAnsi"/>
                <w:sz w:val="20"/>
                <w:szCs w:val="20"/>
                <w:lang w:eastAsia="ja-JP"/>
              </w:rPr>
              <w:t>u</w:t>
            </w:r>
            <w:r w:rsidR="00583C03" w:rsidRPr="00AC19E9">
              <w:rPr>
                <w:rFonts w:asciiTheme="majorHAnsi" w:eastAsia="Times New Roman" w:hAnsiTheme="majorHAnsi" w:cstheme="majorHAnsi"/>
                <w:sz w:val="20"/>
                <w:szCs w:val="20"/>
                <w:lang w:eastAsia="ja-JP"/>
              </w:rPr>
              <w:t>w</w:t>
            </w:r>
            <w:r w:rsidRPr="00AC19E9">
              <w:rPr>
                <w:rFonts w:asciiTheme="majorHAnsi" w:eastAsia="Times New Roman" w:hAnsiTheme="majorHAnsi" w:cstheme="majorHAnsi"/>
                <w:sz w:val="20"/>
                <w:szCs w:val="20"/>
                <w:lang w:eastAsia="ja-JP"/>
              </w:rPr>
              <w:t xml:space="preserve">zględniona </w:t>
            </w:r>
          </w:p>
          <w:p w:rsidR="00BF3C7B" w:rsidRPr="00AC19E9" w:rsidRDefault="00BF3C7B" w:rsidP="00BF3C7B">
            <w:pPr>
              <w:spacing w:after="0" w:line="240" w:lineRule="auto"/>
              <w:rPr>
                <w:rFonts w:asciiTheme="majorHAnsi" w:eastAsia="Times New Roman" w:hAnsiTheme="majorHAnsi" w:cstheme="majorHAnsi"/>
                <w:sz w:val="20"/>
                <w:szCs w:val="20"/>
                <w:lang w:eastAsia="ja-JP"/>
              </w:rPr>
            </w:pPr>
          </w:p>
          <w:p w:rsidR="00BF3C7B" w:rsidRDefault="00A413F2" w:rsidP="00BF3C7B">
            <w:pPr>
              <w:spacing w:after="0"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 xml:space="preserve">W Strategii ZIT KKBOF zostały zidentyfikowane problemy związane ze słabą przepustowością komunikacyjną infrastruktury drogowej oraz wysokim natężeniem ruchu na terenie miast. Zaznaczono, że jedną ze słabych stron KKBOF jest niewystarczający rozwój infrastruktury technicznej i </w:t>
            </w:r>
            <w:r w:rsidRPr="002A22F3">
              <w:rPr>
                <w:rFonts w:asciiTheme="majorHAnsi" w:eastAsia="Times New Roman" w:hAnsiTheme="majorHAnsi" w:cstheme="majorHAnsi"/>
                <w:sz w:val="20"/>
                <w:szCs w:val="20"/>
                <w:lang w:eastAsia="ja-JP"/>
              </w:rPr>
              <w:t>społecznej</w:t>
            </w:r>
            <w:r w:rsidR="00E80588">
              <w:rPr>
                <w:rFonts w:asciiTheme="majorHAnsi" w:eastAsia="Times New Roman" w:hAnsiTheme="majorHAnsi" w:cstheme="majorHAnsi"/>
                <w:sz w:val="20"/>
                <w:szCs w:val="20"/>
                <w:lang w:eastAsia="ja-JP"/>
              </w:rPr>
              <w:t>.</w:t>
            </w:r>
          </w:p>
          <w:p w:rsidR="00230ADD" w:rsidRPr="00B3699D" w:rsidRDefault="002A22F3" w:rsidP="00817881">
            <w:pPr>
              <w:spacing w:after="0" w:line="240" w:lineRule="auto"/>
              <w:rPr>
                <w:rFonts w:asciiTheme="majorHAnsi" w:eastAsia="Times New Roman" w:hAnsiTheme="majorHAnsi" w:cstheme="majorHAnsi"/>
                <w:sz w:val="20"/>
                <w:szCs w:val="20"/>
                <w:lang w:eastAsia="ja-JP"/>
              </w:rPr>
            </w:pPr>
            <w:r>
              <w:rPr>
                <w:rFonts w:asciiTheme="majorHAnsi" w:hAnsiTheme="majorHAnsi"/>
                <w:sz w:val="20"/>
                <w:szCs w:val="20"/>
              </w:rPr>
              <w:t>W odpowiedzi na powyższe problemy w ramach Strategii ZIT KKBOF, Gmina Miasto Koszalin będzie realizować projekt pt. „Usprawnienie układu dróg rowerowy</w:t>
            </w:r>
            <w:r w:rsidR="00817881">
              <w:rPr>
                <w:rFonts w:asciiTheme="majorHAnsi" w:hAnsiTheme="majorHAnsi"/>
                <w:sz w:val="20"/>
                <w:szCs w:val="20"/>
              </w:rPr>
              <w:t>ch na terenie miasta Koszalina”,  obejmujący m.in. obszar Jamna, w ramach którego planowane są drogi rowerowe i rozwiązania dla pieszych.</w:t>
            </w:r>
          </w:p>
        </w:tc>
      </w:tr>
      <w:tr w:rsidR="00A23521"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A23521"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53234" w:rsidP="009735BC">
            <w:pPr>
              <w:spacing w:after="200"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Uwaga ogólna </w:t>
            </w:r>
            <w:r w:rsidR="00A23521" w:rsidRPr="00B3699D">
              <w:rPr>
                <w:rFonts w:asciiTheme="majorHAnsi" w:eastAsia="Calibri" w:hAnsiTheme="majorHAnsi" w:cstheme="majorHAnsi"/>
                <w:sz w:val="20"/>
                <w:szCs w:val="20"/>
              </w:rPr>
              <w:t>dot. osiedla Jamno oraz Łabusz</w:t>
            </w: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Rozbudowa ścieżek rowerowych</w:t>
            </w:r>
          </w:p>
        </w:tc>
        <w:tc>
          <w:tcPr>
            <w:tcW w:w="3543"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obecnie brakuje bezpiecznych tras rowerowych łączących osiedle z centrum Koszalina oraz</w:t>
            </w:r>
            <w:r w:rsidR="00B3699D">
              <w:rPr>
                <w:rFonts w:asciiTheme="majorHAnsi" w:hAnsiTheme="majorHAnsi" w:cstheme="majorHAnsi"/>
                <w:sz w:val="20"/>
                <w:szCs w:val="20"/>
              </w:rPr>
              <w:t xml:space="preserve"> okolicznymi miejscowościami. </w:t>
            </w:r>
            <w:r w:rsidRPr="00B3699D">
              <w:rPr>
                <w:rFonts w:asciiTheme="majorHAnsi" w:hAnsiTheme="majorHAnsi" w:cstheme="majorHAnsi"/>
                <w:sz w:val="20"/>
                <w:szCs w:val="20"/>
              </w:rPr>
              <w:t>Wprowadzenie ścieżek rowerowych poprawiłoby komfort i bezpieczeństwo mieszkańców oraz</w:t>
            </w:r>
            <w:r w:rsidR="00B3699D">
              <w:rPr>
                <w:rFonts w:asciiTheme="majorHAnsi" w:hAnsiTheme="majorHAnsi" w:cstheme="majorHAnsi"/>
                <w:sz w:val="20"/>
                <w:szCs w:val="20"/>
              </w:rPr>
              <w:t xml:space="preserve"> </w:t>
            </w:r>
            <w:r w:rsidRPr="00B3699D">
              <w:rPr>
                <w:rFonts w:asciiTheme="majorHAnsi" w:hAnsiTheme="majorHAnsi" w:cstheme="majorHAnsi"/>
                <w:sz w:val="20"/>
                <w:szCs w:val="20"/>
              </w:rPr>
              <w:t>przyczyniłoby się do rozwoju turystyki rowerowej.</w:t>
            </w:r>
          </w:p>
        </w:tc>
        <w:tc>
          <w:tcPr>
            <w:tcW w:w="3402" w:type="dxa"/>
            <w:tcBorders>
              <w:top w:val="single" w:sz="6" w:space="0" w:color="000000"/>
              <w:left w:val="single" w:sz="6" w:space="0" w:color="000000"/>
              <w:bottom w:val="single" w:sz="6" w:space="0" w:color="000000"/>
              <w:right w:val="single" w:sz="6" w:space="0" w:color="000000"/>
            </w:tcBorders>
          </w:tcPr>
          <w:p w:rsidR="00A23521" w:rsidRDefault="002A22F3" w:rsidP="00BF3C7B">
            <w:pPr>
              <w:spacing w:after="0" w:line="240" w:lineRule="auto"/>
              <w:rPr>
                <w:rFonts w:asciiTheme="majorHAnsi" w:eastAsia="Times New Roman" w:hAnsiTheme="majorHAnsi" w:cstheme="majorHAnsi"/>
                <w:color w:val="000000" w:themeColor="text1"/>
                <w:sz w:val="20"/>
                <w:szCs w:val="20"/>
                <w:lang w:eastAsia="ja-JP"/>
              </w:rPr>
            </w:pPr>
            <w:r w:rsidRPr="00E03E3C">
              <w:rPr>
                <w:rFonts w:asciiTheme="majorHAnsi" w:eastAsia="Times New Roman" w:hAnsiTheme="majorHAnsi" w:cstheme="majorHAnsi"/>
                <w:color w:val="000000" w:themeColor="text1"/>
                <w:sz w:val="20"/>
                <w:szCs w:val="20"/>
                <w:lang w:eastAsia="ja-JP"/>
              </w:rPr>
              <w:t>Uwaga uwzględniona</w:t>
            </w:r>
          </w:p>
          <w:p w:rsidR="00BF3C7B" w:rsidRPr="00E03E3C" w:rsidRDefault="00BF3C7B" w:rsidP="00BF3C7B">
            <w:pPr>
              <w:spacing w:after="0" w:line="240" w:lineRule="auto"/>
              <w:rPr>
                <w:rFonts w:asciiTheme="majorHAnsi" w:eastAsia="Times New Roman" w:hAnsiTheme="majorHAnsi" w:cstheme="majorHAnsi"/>
                <w:color w:val="000000" w:themeColor="text1"/>
                <w:sz w:val="20"/>
                <w:szCs w:val="20"/>
                <w:lang w:eastAsia="ja-JP"/>
              </w:rPr>
            </w:pPr>
          </w:p>
          <w:p w:rsidR="002A22F3" w:rsidRPr="00B3699D" w:rsidRDefault="002A22F3" w:rsidP="00BF3C7B">
            <w:pPr>
              <w:spacing w:after="0" w:line="240" w:lineRule="auto"/>
              <w:rPr>
                <w:rFonts w:asciiTheme="majorHAnsi" w:eastAsia="Times New Roman" w:hAnsiTheme="majorHAnsi" w:cstheme="majorHAnsi"/>
                <w:color w:val="FF0000"/>
                <w:sz w:val="20"/>
                <w:szCs w:val="20"/>
                <w:lang w:eastAsia="ja-JP"/>
              </w:rPr>
            </w:pPr>
            <w:r w:rsidRPr="00E03E3C">
              <w:rPr>
                <w:rFonts w:asciiTheme="majorHAnsi" w:hAnsiTheme="majorHAnsi"/>
                <w:color w:val="000000" w:themeColor="text1"/>
                <w:sz w:val="20"/>
                <w:szCs w:val="20"/>
              </w:rPr>
              <w:t xml:space="preserve">Gmina Miasto Koszalin </w:t>
            </w:r>
            <w:r>
              <w:rPr>
                <w:rFonts w:asciiTheme="majorHAnsi" w:hAnsiTheme="majorHAnsi"/>
                <w:sz w:val="20"/>
                <w:szCs w:val="20"/>
              </w:rPr>
              <w:t>będzie realizować projekt pt. „Usprawnienie układu dróg rowerowy</w:t>
            </w:r>
            <w:r w:rsidR="00E03E3C">
              <w:rPr>
                <w:rFonts w:asciiTheme="majorHAnsi" w:hAnsiTheme="majorHAnsi"/>
                <w:sz w:val="20"/>
                <w:szCs w:val="20"/>
              </w:rPr>
              <w:t>ch na terenie miasta Koszalina” obejmujący m.in. obszar Jamna.</w:t>
            </w:r>
          </w:p>
        </w:tc>
      </w:tr>
      <w:tr w:rsidR="00A23521"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A23521"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lastRenderedPageBreak/>
              <w:t>3</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53234" w:rsidP="009735BC">
            <w:pPr>
              <w:spacing w:after="200"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Uwaga ogólna </w:t>
            </w:r>
            <w:r w:rsidR="00A23521" w:rsidRPr="00B3699D">
              <w:rPr>
                <w:rFonts w:asciiTheme="majorHAnsi" w:eastAsia="Calibri" w:hAnsiTheme="majorHAnsi" w:cstheme="majorHAnsi"/>
                <w:sz w:val="20"/>
                <w:szCs w:val="20"/>
              </w:rPr>
              <w:t>dot. osiedla Jamno oraz Łabusz</w:t>
            </w: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Lepszy dojazd do przystani</w:t>
            </w:r>
          </w:p>
        </w:tc>
        <w:tc>
          <w:tcPr>
            <w:tcW w:w="3543"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3342A0" w:rsidP="003342A0">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d</w:t>
            </w:r>
            <w:r w:rsidRPr="00B3699D">
              <w:rPr>
                <w:rFonts w:asciiTheme="majorHAnsi" w:hAnsiTheme="majorHAnsi" w:cstheme="majorHAnsi"/>
                <w:sz w:val="20"/>
                <w:szCs w:val="20"/>
              </w:rPr>
              <w:t>rogi prowadzące do Mariny Koszalińskiej, przystani MZK, jak i przystani ŚR</w:t>
            </w:r>
            <w:r>
              <w:rPr>
                <w:rFonts w:asciiTheme="majorHAnsi" w:hAnsiTheme="majorHAnsi" w:cstheme="majorHAnsi"/>
                <w:sz w:val="20"/>
                <w:szCs w:val="20"/>
              </w:rPr>
              <w:t xml:space="preserve"> WOPR </w:t>
            </w:r>
            <w:r w:rsidRPr="00B3699D">
              <w:rPr>
                <w:rFonts w:asciiTheme="majorHAnsi" w:hAnsiTheme="majorHAnsi" w:cstheme="majorHAnsi"/>
                <w:sz w:val="20"/>
                <w:szCs w:val="20"/>
              </w:rPr>
              <w:t>wymagają modernizacji, aby umożli</w:t>
            </w:r>
            <w:r>
              <w:rPr>
                <w:rFonts w:asciiTheme="majorHAnsi" w:hAnsiTheme="majorHAnsi" w:cstheme="majorHAnsi"/>
                <w:sz w:val="20"/>
                <w:szCs w:val="20"/>
              </w:rPr>
              <w:t>wić wygodny i bezpieczny dojazd</w:t>
            </w:r>
          </w:p>
        </w:tc>
        <w:tc>
          <w:tcPr>
            <w:tcW w:w="3402" w:type="dxa"/>
            <w:tcBorders>
              <w:top w:val="single" w:sz="6" w:space="0" w:color="000000"/>
              <w:left w:val="single" w:sz="6" w:space="0" w:color="000000"/>
              <w:bottom w:val="single" w:sz="6" w:space="0" w:color="000000"/>
              <w:right w:val="single" w:sz="6" w:space="0" w:color="000000"/>
            </w:tcBorders>
          </w:tcPr>
          <w:p w:rsidR="00BF3C7B" w:rsidRDefault="002A22F3" w:rsidP="0019064B">
            <w:pPr>
              <w:spacing w:after="0" w:line="240" w:lineRule="auto"/>
              <w:rPr>
                <w:rFonts w:asciiTheme="majorHAnsi" w:eastAsia="Times New Roman" w:hAnsiTheme="majorHAnsi" w:cstheme="majorHAnsi"/>
                <w:color w:val="000000" w:themeColor="text1"/>
                <w:sz w:val="20"/>
                <w:szCs w:val="20"/>
                <w:lang w:eastAsia="ja-JP"/>
              </w:rPr>
            </w:pPr>
            <w:r w:rsidRPr="00D84E83">
              <w:rPr>
                <w:rFonts w:asciiTheme="majorHAnsi" w:eastAsia="Times New Roman" w:hAnsiTheme="majorHAnsi" w:cstheme="majorHAnsi"/>
                <w:color w:val="000000" w:themeColor="text1"/>
                <w:sz w:val="20"/>
                <w:szCs w:val="20"/>
                <w:lang w:eastAsia="ja-JP"/>
              </w:rPr>
              <w:t xml:space="preserve">Uwaga nieuwzględniona </w:t>
            </w:r>
          </w:p>
          <w:p w:rsidR="00BF3C7B" w:rsidRDefault="00BF3C7B" w:rsidP="0019064B">
            <w:pPr>
              <w:spacing w:after="0" w:line="240" w:lineRule="auto"/>
              <w:rPr>
                <w:rFonts w:asciiTheme="majorHAnsi" w:eastAsia="Times New Roman" w:hAnsiTheme="majorHAnsi" w:cstheme="majorHAnsi"/>
                <w:color w:val="000000" w:themeColor="text1"/>
                <w:sz w:val="20"/>
                <w:szCs w:val="20"/>
                <w:lang w:eastAsia="ja-JP"/>
              </w:rPr>
            </w:pPr>
          </w:p>
          <w:p w:rsidR="002A22F3" w:rsidRPr="00B3699D" w:rsidRDefault="00075AE6" w:rsidP="0019064B">
            <w:pPr>
              <w:spacing w:after="0" w:line="240" w:lineRule="auto"/>
              <w:rPr>
                <w:rFonts w:asciiTheme="majorHAnsi" w:eastAsia="Times New Roman" w:hAnsiTheme="majorHAnsi" w:cstheme="majorHAnsi"/>
                <w:color w:val="FF0000"/>
                <w:sz w:val="20"/>
                <w:szCs w:val="20"/>
                <w:lang w:eastAsia="ja-JP"/>
              </w:rPr>
            </w:pPr>
            <w:r>
              <w:rPr>
                <w:rFonts w:asciiTheme="majorHAnsi" w:eastAsia="Times New Roman" w:hAnsiTheme="majorHAnsi" w:cstheme="majorHAnsi"/>
                <w:sz w:val="20"/>
                <w:szCs w:val="20"/>
                <w:lang w:eastAsia="ja-JP"/>
              </w:rPr>
              <w:t>Strategia</w:t>
            </w:r>
            <w:r w:rsidRPr="00075AE6">
              <w:rPr>
                <w:rFonts w:asciiTheme="majorHAnsi" w:eastAsia="Times New Roman" w:hAnsiTheme="majorHAnsi" w:cstheme="majorHAnsi"/>
                <w:sz w:val="20"/>
                <w:szCs w:val="20"/>
                <w:lang w:eastAsia="ja-JP"/>
              </w:rPr>
              <w:t xml:space="preserve"> ZIT KKBOF </w:t>
            </w:r>
            <w:r>
              <w:rPr>
                <w:rFonts w:asciiTheme="majorHAnsi" w:eastAsia="Times New Roman" w:hAnsiTheme="majorHAnsi" w:cstheme="majorHAnsi"/>
                <w:sz w:val="20"/>
                <w:szCs w:val="20"/>
                <w:lang w:eastAsia="ja-JP"/>
              </w:rPr>
              <w:t>wskazuje wśród słabych stron KKBOF ograniczoną przepustowość dróg</w:t>
            </w:r>
            <w:r w:rsidR="00C962FB">
              <w:rPr>
                <w:rFonts w:asciiTheme="majorHAnsi" w:eastAsia="Times New Roman" w:hAnsiTheme="majorHAnsi" w:cstheme="majorHAnsi"/>
                <w:sz w:val="20"/>
                <w:szCs w:val="20"/>
                <w:lang w:eastAsia="ja-JP"/>
              </w:rPr>
              <w:t xml:space="preserve"> publicznych</w:t>
            </w:r>
            <w:r w:rsidR="0019064B">
              <w:rPr>
                <w:rFonts w:asciiTheme="majorHAnsi" w:eastAsia="Times New Roman" w:hAnsiTheme="majorHAnsi" w:cstheme="majorHAnsi"/>
                <w:sz w:val="20"/>
                <w:szCs w:val="20"/>
                <w:lang w:eastAsia="ja-JP"/>
              </w:rPr>
              <w:t xml:space="preserve"> jednak </w:t>
            </w:r>
            <w:r w:rsidR="00D84E83">
              <w:rPr>
                <w:rFonts w:asciiTheme="majorHAnsi" w:eastAsia="Times New Roman" w:hAnsiTheme="majorHAnsi" w:cstheme="majorHAnsi"/>
                <w:sz w:val="20"/>
                <w:szCs w:val="20"/>
                <w:lang w:eastAsia="ja-JP"/>
              </w:rPr>
              <w:t xml:space="preserve">obecnie </w:t>
            </w:r>
            <w:r w:rsidR="0019064B">
              <w:rPr>
                <w:rFonts w:asciiTheme="majorHAnsi" w:eastAsia="Times New Roman" w:hAnsiTheme="majorHAnsi" w:cstheme="majorHAnsi"/>
                <w:sz w:val="20"/>
                <w:szCs w:val="20"/>
                <w:lang w:eastAsia="ja-JP"/>
              </w:rPr>
              <w:t xml:space="preserve">w ramach Działań dedykowanych ZIT KKBOF nie znajdują się takie, które pozwalałyby na remonty, modernizację dróg publicznych. </w:t>
            </w:r>
          </w:p>
        </w:tc>
      </w:tr>
      <w:tr w:rsidR="00A23521" w:rsidRPr="00B3699D" w:rsidTr="00F25F57">
        <w:trPr>
          <w:trHeight w:val="1457"/>
        </w:trPr>
        <w:tc>
          <w:tcPr>
            <w:tcW w:w="489" w:type="dxa"/>
            <w:tcBorders>
              <w:top w:val="single" w:sz="6" w:space="0" w:color="000000"/>
              <w:left w:val="double" w:sz="6" w:space="0" w:color="000000"/>
              <w:bottom w:val="single" w:sz="6" w:space="0" w:color="000000"/>
              <w:right w:val="single" w:sz="6" w:space="0" w:color="000000"/>
            </w:tcBorders>
            <w:vAlign w:val="center"/>
          </w:tcPr>
          <w:p w:rsidR="00A23521"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53234" w:rsidP="009735BC">
            <w:pPr>
              <w:spacing w:after="200"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Uwaga ogólna </w:t>
            </w:r>
            <w:r w:rsidR="00A23521" w:rsidRPr="00B3699D">
              <w:rPr>
                <w:rFonts w:asciiTheme="majorHAnsi" w:eastAsia="Calibri" w:hAnsiTheme="majorHAnsi" w:cstheme="majorHAnsi"/>
                <w:sz w:val="20"/>
                <w:szCs w:val="20"/>
              </w:rPr>
              <w:t>dot. osiedla Jamno oraz Łabusz</w:t>
            </w: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Renowacja i opieka nad przystanią ŚR WOPR</w:t>
            </w:r>
          </w:p>
        </w:tc>
        <w:tc>
          <w:tcPr>
            <w:tcW w:w="3543" w:type="dxa"/>
            <w:tcBorders>
              <w:top w:val="single" w:sz="6" w:space="0" w:color="000000"/>
              <w:left w:val="single" w:sz="6" w:space="0" w:color="000000"/>
              <w:bottom w:val="single" w:sz="6" w:space="0" w:color="000000"/>
              <w:right w:val="single" w:sz="6" w:space="0" w:color="000000"/>
            </w:tcBorders>
            <w:vAlign w:val="center"/>
          </w:tcPr>
          <w:p w:rsidR="00A23521" w:rsidRPr="00D84E83" w:rsidRDefault="00A23521" w:rsidP="00A23521">
            <w:pPr>
              <w:autoSpaceDE w:val="0"/>
              <w:autoSpaceDN w:val="0"/>
              <w:adjustRightInd w:val="0"/>
              <w:spacing w:after="0" w:line="240" w:lineRule="auto"/>
              <w:rPr>
                <w:rFonts w:asciiTheme="majorHAnsi" w:hAnsiTheme="majorHAnsi" w:cstheme="majorHAnsi"/>
                <w:color w:val="000000" w:themeColor="text1"/>
                <w:sz w:val="20"/>
                <w:szCs w:val="20"/>
              </w:rPr>
            </w:pPr>
            <w:r w:rsidRPr="00D84E83">
              <w:rPr>
                <w:rFonts w:asciiTheme="majorHAnsi" w:hAnsiTheme="majorHAnsi" w:cstheme="majorHAnsi"/>
                <w:color w:val="000000" w:themeColor="text1"/>
                <w:sz w:val="20"/>
                <w:szCs w:val="20"/>
              </w:rPr>
              <w:t>przystań coraz bardziej niszczeje, a to jest punkt o bardzo dużym potencjale</w:t>
            </w:r>
          </w:p>
        </w:tc>
        <w:tc>
          <w:tcPr>
            <w:tcW w:w="3402" w:type="dxa"/>
            <w:tcBorders>
              <w:top w:val="single" w:sz="6" w:space="0" w:color="000000"/>
              <w:left w:val="single" w:sz="6" w:space="0" w:color="000000"/>
              <w:bottom w:val="single" w:sz="6" w:space="0" w:color="000000"/>
              <w:right w:val="single" w:sz="6" w:space="0" w:color="000000"/>
            </w:tcBorders>
          </w:tcPr>
          <w:p w:rsidR="0019064B" w:rsidRPr="00D84E83" w:rsidRDefault="0019064B" w:rsidP="0019064B">
            <w:pPr>
              <w:spacing w:after="0" w:line="240" w:lineRule="auto"/>
              <w:rPr>
                <w:rFonts w:asciiTheme="majorHAnsi" w:eastAsia="Times New Roman" w:hAnsiTheme="majorHAnsi" w:cstheme="majorHAnsi"/>
                <w:color w:val="000000" w:themeColor="text1"/>
                <w:sz w:val="20"/>
                <w:szCs w:val="20"/>
                <w:lang w:eastAsia="ja-JP"/>
              </w:rPr>
            </w:pPr>
            <w:r w:rsidRPr="00D84E83">
              <w:rPr>
                <w:rFonts w:asciiTheme="majorHAnsi" w:eastAsia="Times New Roman" w:hAnsiTheme="majorHAnsi" w:cstheme="majorHAnsi"/>
                <w:color w:val="000000" w:themeColor="text1"/>
                <w:sz w:val="20"/>
                <w:szCs w:val="20"/>
                <w:lang w:eastAsia="ja-JP"/>
              </w:rPr>
              <w:t>Uwaga uwzględniona</w:t>
            </w:r>
          </w:p>
          <w:p w:rsidR="0019064B" w:rsidRPr="00D84E83" w:rsidRDefault="0019064B" w:rsidP="0019064B">
            <w:pPr>
              <w:spacing w:after="0" w:line="240" w:lineRule="auto"/>
              <w:rPr>
                <w:rFonts w:asciiTheme="majorHAnsi" w:hAnsiTheme="majorHAnsi"/>
                <w:color w:val="000000" w:themeColor="text1"/>
                <w:sz w:val="20"/>
                <w:szCs w:val="20"/>
              </w:rPr>
            </w:pPr>
          </w:p>
          <w:p w:rsidR="0019064B" w:rsidRPr="00D84E83" w:rsidRDefault="0019064B" w:rsidP="0019064B">
            <w:pPr>
              <w:spacing w:after="0" w:line="240" w:lineRule="auto"/>
              <w:rPr>
                <w:rFonts w:asciiTheme="majorHAnsi" w:eastAsia="Times New Roman" w:hAnsiTheme="majorHAnsi" w:cstheme="majorHAnsi"/>
                <w:color w:val="000000" w:themeColor="text1"/>
                <w:sz w:val="20"/>
                <w:szCs w:val="20"/>
                <w:lang w:eastAsia="ja-JP"/>
              </w:rPr>
            </w:pPr>
            <w:r w:rsidRPr="00D84E83">
              <w:rPr>
                <w:rFonts w:asciiTheme="majorHAnsi" w:hAnsiTheme="majorHAnsi"/>
                <w:color w:val="000000" w:themeColor="text1"/>
                <w:sz w:val="20"/>
                <w:szCs w:val="20"/>
              </w:rPr>
              <w:t>Gmina Miasto Koszalin w ramach Strategii ZIT KKBOF będzie realizować projekt pt. „Budowa Centrum przesiadkowego - Jamno”</w:t>
            </w:r>
          </w:p>
        </w:tc>
      </w:tr>
      <w:tr w:rsidR="00A23521"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A23521"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53234" w:rsidP="009735BC">
            <w:pPr>
              <w:spacing w:after="200"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Uwaga ogólna </w:t>
            </w:r>
            <w:r w:rsidR="00A23521" w:rsidRPr="00B3699D">
              <w:rPr>
                <w:rFonts w:asciiTheme="majorHAnsi" w:eastAsia="Calibri" w:hAnsiTheme="majorHAnsi" w:cstheme="majorHAnsi"/>
                <w:sz w:val="20"/>
                <w:szCs w:val="20"/>
              </w:rPr>
              <w:t>dot. osiedla Jamno oraz Łabusz</w:t>
            </w: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Poprawa czystości jeziora Jamno.</w:t>
            </w:r>
          </w:p>
        </w:tc>
        <w:tc>
          <w:tcPr>
            <w:tcW w:w="3543"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w ostatnich latach obserwuje się niekorzystne zjawiska związane z eutrofizacją i zanieczyszczeniami, co ma negatywny wpływ na</w:t>
            </w:r>
            <w:r w:rsidR="00E557E0">
              <w:rPr>
                <w:rFonts w:asciiTheme="majorHAnsi" w:hAnsiTheme="majorHAnsi" w:cstheme="majorHAnsi"/>
                <w:sz w:val="20"/>
                <w:szCs w:val="20"/>
              </w:rPr>
              <w:t xml:space="preserve"> </w:t>
            </w:r>
            <w:r w:rsidRPr="00B3699D">
              <w:rPr>
                <w:rFonts w:asciiTheme="majorHAnsi" w:hAnsiTheme="majorHAnsi" w:cstheme="majorHAnsi"/>
                <w:sz w:val="20"/>
                <w:szCs w:val="20"/>
              </w:rPr>
              <w:t>jakość wody oraz bioróżnorodność. Zadbanie o czystość jeziora wpłynęłoby bardzo korzystnie na turystykę regionu, co by zwiększyło</w:t>
            </w:r>
            <w:r w:rsidR="00B3699D">
              <w:rPr>
                <w:rFonts w:asciiTheme="majorHAnsi" w:hAnsiTheme="majorHAnsi" w:cstheme="majorHAnsi"/>
                <w:sz w:val="20"/>
                <w:szCs w:val="20"/>
              </w:rPr>
              <w:t xml:space="preserve"> </w:t>
            </w:r>
            <w:r w:rsidRPr="00B3699D">
              <w:rPr>
                <w:rFonts w:asciiTheme="majorHAnsi" w:hAnsiTheme="majorHAnsi" w:cstheme="majorHAnsi"/>
                <w:sz w:val="20"/>
                <w:szCs w:val="20"/>
              </w:rPr>
              <w:t>atrakcyjność naszej okolicy. Może nawet można byłoby w naszym jeziorze popływać?</w:t>
            </w:r>
          </w:p>
        </w:tc>
        <w:tc>
          <w:tcPr>
            <w:tcW w:w="3402" w:type="dxa"/>
            <w:tcBorders>
              <w:top w:val="single" w:sz="6" w:space="0" w:color="000000"/>
              <w:left w:val="single" w:sz="6" w:space="0" w:color="000000"/>
              <w:bottom w:val="single" w:sz="6" w:space="0" w:color="000000"/>
              <w:right w:val="single" w:sz="6" w:space="0" w:color="000000"/>
            </w:tcBorders>
          </w:tcPr>
          <w:p w:rsidR="00790690" w:rsidRPr="00D84E83" w:rsidRDefault="00790690" w:rsidP="009735BC">
            <w:pPr>
              <w:spacing w:before="100" w:beforeAutospacing="1" w:after="100" w:afterAutospacing="1" w:line="240" w:lineRule="auto"/>
              <w:rPr>
                <w:rFonts w:asciiTheme="majorHAnsi" w:eastAsia="Times New Roman" w:hAnsiTheme="majorHAnsi" w:cstheme="majorHAnsi"/>
                <w:color w:val="000000" w:themeColor="text1"/>
                <w:sz w:val="20"/>
                <w:szCs w:val="20"/>
                <w:lang w:eastAsia="ja-JP"/>
              </w:rPr>
            </w:pPr>
            <w:r w:rsidRPr="00D84E83">
              <w:rPr>
                <w:rFonts w:asciiTheme="majorHAnsi" w:eastAsia="Times New Roman" w:hAnsiTheme="majorHAnsi" w:cstheme="majorHAnsi"/>
                <w:color w:val="000000" w:themeColor="text1"/>
                <w:sz w:val="20"/>
                <w:szCs w:val="20"/>
                <w:lang w:eastAsia="ja-JP"/>
              </w:rPr>
              <w:t>Uwaga nieuwzględniona</w:t>
            </w:r>
          </w:p>
          <w:p w:rsidR="00A23521" w:rsidRPr="00B3699D" w:rsidRDefault="00790690" w:rsidP="003C1F44">
            <w:pPr>
              <w:spacing w:before="100" w:beforeAutospacing="1" w:after="100" w:afterAutospacing="1" w:line="240" w:lineRule="auto"/>
              <w:rPr>
                <w:rFonts w:asciiTheme="majorHAnsi" w:eastAsia="Times New Roman" w:hAnsiTheme="majorHAnsi" w:cstheme="majorHAnsi"/>
                <w:color w:val="FF0000"/>
                <w:sz w:val="20"/>
                <w:szCs w:val="20"/>
                <w:lang w:eastAsia="ja-JP"/>
              </w:rPr>
            </w:pPr>
            <w:r>
              <w:rPr>
                <w:rFonts w:asciiTheme="majorHAnsi" w:eastAsia="Times New Roman" w:hAnsiTheme="majorHAnsi" w:cstheme="majorHAnsi"/>
                <w:sz w:val="20"/>
                <w:szCs w:val="20"/>
                <w:lang w:eastAsia="ja-JP"/>
              </w:rPr>
              <w:t xml:space="preserve">Zidentyfikowanym problemem KKBOF w sferze infrastrukturalnej, przestrzennej, środowiskowej jest m.in. dewastacja terenów cennych </w:t>
            </w:r>
            <w:r w:rsidR="003C1F44">
              <w:rPr>
                <w:rFonts w:asciiTheme="majorHAnsi" w:eastAsia="Times New Roman" w:hAnsiTheme="majorHAnsi" w:cstheme="majorHAnsi"/>
                <w:sz w:val="20"/>
                <w:szCs w:val="20"/>
                <w:lang w:eastAsia="ja-JP"/>
              </w:rPr>
              <w:t xml:space="preserve">przyrodniczo, w tym również jeziora Jamno. </w:t>
            </w:r>
            <w:r w:rsidR="0019064B">
              <w:rPr>
                <w:rFonts w:asciiTheme="majorHAnsi" w:eastAsia="Times New Roman" w:hAnsiTheme="majorHAnsi" w:cstheme="majorHAnsi"/>
                <w:sz w:val="20"/>
                <w:szCs w:val="20"/>
                <w:lang w:eastAsia="ja-JP"/>
              </w:rPr>
              <w:t xml:space="preserve">jednak </w:t>
            </w:r>
            <w:r w:rsidR="00D84E83">
              <w:rPr>
                <w:rFonts w:asciiTheme="majorHAnsi" w:eastAsia="Times New Roman" w:hAnsiTheme="majorHAnsi" w:cstheme="majorHAnsi"/>
                <w:sz w:val="20"/>
                <w:szCs w:val="20"/>
                <w:lang w:eastAsia="ja-JP"/>
              </w:rPr>
              <w:t xml:space="preserve">obecnie </w:t>
            </w:r>
            <w:r w:rsidR="0019064B">
              <w:rPr>
                <w:rFonts w:asciiTheme="majorHAnsi" w:eastAsia="Times New Roman" w:hAnsiTheme="majorHAnsi" w:cstheme="majorHAnsi"/>
                <w:sz w:val="20"/>
                <w:szCs w:val="20"/>
                <w:lang w:eastAsia="ja-JP"/>
              </w:rPr>
              <w:t xml:space="preserve">w ramach Działań </w:t>
            </w:r>
            <w:r w:rsidR="003C1F44">
              <w:rPr>
                <w:rFonts w:asciiTheme="majorHAnsi" w:eastAsia="Times New Roman" w:hAnsiTheme="majorHAnsi" w:cstheme="majorHAnsi"/>
                <w:sz w:val="20"/>
                <w:szCs w:val="20"/>
                <w:lang w:eastAsia="ja-JP"/>
              </w:rPr>
              <w:t xml:space="preserve">FEPZ </w:t>
            </w:r>
            <w:r w:rsidR="0019064B">
              <w:rPr>
                <w:rFonts w:asciiTheme="majorHAnsi" w:eastAsia="Times New Roman" w:hAnsiTheme="majorHAnsi" w:cstheme="majorHAnsi"/>
                <w:sz w:val="20"/>
                <w:szCs w:val="20"/>
                <w:lang w:eastAsia="ja-JP"/>
              </w:rPr>
              <w:t xml:space="preserve">dedykowanych ZIT KKBOF nie znajdują się takie, które pozwalałyby na </w:t>
            </w:r>
            <w:r w:rsidR="003C1F44">
              <w:rPr>
                <w:rFonts w:asciiTheme="majorHAnsi" w:eastAsia="Times New Roman" w:hAnsiTheme="majorHAnsi" w:cstheme="majorHAnsi"/>
                <w:sz w:val="20"/>
                <w:szCs w:val="20"/>
                <w:lang w:eastAsia="ja-JP"/>
              </w:rPr>
              <w:t>przeprowadzenie oczyszczania jeziora.</w:t>
            </w:r>
          </w:p>
        </w:tc>
      </w:tr>
      <w:tr w:rsidR="00A23521" w:rsidRPr="00B3699D" w:rsidTr="00F25F57">
        <w:trPr>
          <w:trHeight w:val="2546"/>
        </w:trPr>
        <w:tc>
          <w:tcPr>
            <w:tcW w:w="489" w:type="dxa"/>
            <w:tcBorders>
              <w:top w:val="single" w:sz="6" w:space="0" w:color="000000"/>
              <w:left w:val="double" w:sz="6" w:space="0" w:color="000000"/>
              <w:bottom w:val="single" w:sz="6" w:space="0" w:color="000000"/>
              <w:right w:val="single" w:sz="6" w:space="0" w:color="000000"/>
            </w:tcBorders>
            <w:vAlign w:val="center"/>
          </w:tcPr>
          <w:p w:rsidR="00A23521"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2890"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A23521" w:rsidP="00A23521">
            <w:pPr>
              <w:pStyle w:val="Default"/>
              <w:rPr>
                <w:rFonts w:asciiTheme="majorHAnsi" w:hAnsiTheme="majorHAnsi" w:cstheme="maj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453"/>
            </w:tblGrid>
            <w:tr w:rsidR="00A23521" w:rsidRPr="00B3699D">
              <w:trPr>
                <w:trHeight w:val="399"/>
              </w:trPr>
              <w:tc>
                <w:tcPr>
                  <w:tcW w:w="2453" w:type="dxa"/>
                </w:tcPr>
                <w:p w:rsidR="00A23521" w:rsidRPr="00B3699D" w:rsidRDefault="002345F6" w:rsidP="00B53234">
                  <w:pPr>
                    <w:pStyle w:val="Default"/>
                    <w:rPr>
                      <w:rFonts w:asciiTheme="majorHAnsi" w:hAnsiTheme="majorHAnsi" w:cstheme="majorHAnsi"/>
                      <w:sz w:val="20"/>
                      <w:szCs w:val="20"/>
                    </w:rPr>
                  </w:pPr>
                  <w:r w:rsidRPr="00B3699D">
                    <w:rPr>
                      <w:rFonts w:asciiTheme="majorHAnsi" w:hAnsiTheme="majorHAnsi" w:cstheme="majorHAnsi"/>
                      <w:sz w:val="20"/>
                      <w:szCs w:val="20"/>
                    </w:rPr>
                    <w:t>zał. 1. L</w:t>
                  </w:r>
                  <w:r w:rsidR="00B53234">
                    <w:rPr>
                      <w:rFonts w:asciiTheme="majorHAnsi" w:hAnsiTheme="majorHAnsi" w:cstheme="majorHAnsi"/>
                      <w:sz w:val="20"/>
                      <w:szCs w:val="20"/>
                    </w:rPr>
                    <w:t xml:space="preserve">ista projektów Strategii ZIT KKBOF </w:t>
                  </w:r>
                  <w:r w:rsidRPr="00B3699D">
                    <w:rPr>
                      <w:rFonts w:asciiTheme="majorHAnsi" w:hAnsiTheme="majorHAnsi" w:cstheme="majorHAnsi"/>
                      <w:sz w:val="20"/>
                      <w:szCs w:val="20"/>
                    </w:rPr>
                    <w:t xml:space="preserve">2021-2030, </w:t>
                  </w:r>
                  <w:r w:rsidR="00B53234">
                    <w:rPr>
                      <w:rFonts w:asciiTheme="majorHAnsi" w:hAnsiTheme="majorHAnsi" w:cstheme="majorHAnsi"/>
                      <w:sz w:val="20"/>
                      <w:szCs w:val="20"/>
                    </w:rPr>
                    <w:t xml:space="preserve">Cel strategiczny Strategii ZIT KKBOF 4. </w:t>
                  </w:r>
                  <w:r w:rsidR="00B53234" w:rsidRPr="00B53234">
                    <w:rPr>
                      <w:rFonts w:asciiTheme="majorHAnsi" w:hAnsiTheme="majorHAnsi" w:cstheme="majorHAnsi"/>
                      <w:sz w:val="20"/>
                      <w:szCs w:val="20"/>
                    </w:rPr>
                    <w:t>KKBOF przyjazny środowisku zorientowany na  poprawę  jakości powietrza i wody</w:t>
                  </w:r>
                  <w:r w:rsidR="00B53234">
                    <w:rPr>
                      <w:rFonts w:asciiTheme="majorHAnsi" w:hAnsiTheme="majorHAnsi" w:cstheme="majorHAnsi"/>
                      <w:sz w:val="20"/>
                      <w:szCs w:val="20"/>
                    </w:rPr>
                    <w:t xml:space="preserve">, </w:t>
                  </w:r>
                  <w:r w:rsidR="00B53234" w:rsidRPr="00B53234">
                    <w:rPr>
                      <w:rFonts w:asciiTheme="majorHAnsi" w:hAnsiTheme="majorHAnsi" w:cstheme="majorHAnsi"/>
                      <w:sz w:val="20"/>
                      <w:szCs w:val="20"/>
                    </w:rPr>
                    <w:t>Priorytet Strategii ZIT</w:t>
                  </w:r>
                  <w:r w:rsidR="00B53234">
                    <w:rPr>
                      <w:rFonts w:asciiTheme="majorHAnsi" w:hAnsiTheme="majorHAnsi" w:cstheme="majorHAnsi"/>
                      <w:sz w:val="20"/>
                      <w:szCs w:val="20"/>
                    </w:rPr>
                    <w:t xml:space="preserve"> </w:t>
                  </w:r>
                  <w:r w:rsidR="00B53234" w:rsidRPr="00B53234">
                    <w:rPr>
                      <w:rFonts w:asciiTheme="majorHAnsi" w:hAnsiTheme="majorHAnsi" w:cstheme="majorHAnsi"/>
                      <w:sz w:val="20"/>
                      <w:szCs w:val="20"/>
                    </w:rPr>
                    <w:t xml:space="preserve">4.1. Wyższa </w:t>
                  </w:r>
                  <w:r w:rsidR="00B53234" w:rsidRPr="00B53234">
                    <w:rPr>
                      <w:rFonts w:asciiTheme="majorHAnsi" w:hAnsiTheme="majorHAnsi" w:cstheme="majorHAnsi"/>
                      <w:sz w:val="20"/>
                      <w:szCs w:val="20"/>
                    </w:rPr>
                    <w:lastRenderedPageBreak/>
                    <w:t>efektywność energetyczna obiektów i przestrzeni publicznych na obszarze KKBOF</w:t>
                  </w:r>
                </w:p>
              </w:tc>
            </w:tr>
          </w:tbl>
          <w:p w:rsidR="00A23521" w:rsidRPr="00B3699D" w:rsidRDefault="00A23521" w:rsidP="009735BC">
            <w:pPr>
              <w:spacing w:after="200" w:line="276" w:lineRule="auto"/>
              <w:rPr>
                <w:rFonts w:asciiTheme="majorHAnsi" w:eastAsia="Calibri" w:hAnsiTheme="majorHAnsi" w:cstheme="majorHAnsi"/>
                <w:sz w:val="20"/>
                <w:szCs w:val="20"/>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B3699D" w:rsidP="00B3699D">
            <w:pPr>
              <w:pStyle w:val="Default"/>
              <w:rPr>
                <w:rFonts w:asciiTheme="majorHAnsi" w:hAnsiTheme="majorHAnsi" w:cstheme="majorHAnsi"/>
                <w:sz w:val="20"/>
                <w:szCs w:val="20"/>
              </w:rPr>
            </w:pPr>
            <w:r w:rsidRPr="00B3699D">
              <w:rPr>
                <w:rFonts w:asciiTheme="majorHAnsi" w:hAnsiTheme="majorHAnsi" w:cstheme="majorHAnsi"/>
                <w:sz w:val="20"/>
                <w:szCs w:val="20"/>
              </w:rPr>
              <w:lastRenderedPageBreak/>
              <w:t>Zmiana pol</w:t>
            </w:r>
            <w:r w:rsidR="00E557E0">
              <w:rPr>
                <w:rFonts w:asciiTheme="majorHAnsi" w:hAnsiTheme="majorHAnsi" w:cstheme="majorHAnsi"/>
                <w:sz w:val="20"/>
                <w:szCs w:val="20"/>
              </w:rPr>
              <w:t xml:space="preserve">ega na wykreśleniu projektu </w:t>
            </w:r>
            <w:r w:rsidR="008A4953">
              <w:rPr>
                <w:rFonts w:asciiTheme="majorHAnsi" w:hAnsiTheme="majorHAnsi" w:cstheme="majorHAnsi"/>
                <w:sz w:val="20"/>
                <w:szCs w:val="20"/>
              </w:rPr>
              <w:br/>
            </w:r>
            <w:r w:rsidR="00E557E0">
              <w:rPr>
                <w:rFonts w:asciiTheme="majorHAnsi" w:hAnsiTheme="majorHAnsi" w:cstheme="majorHAnsi"/>
                <w:sz w:val="20"/>
                <w:szCs w:val="20"/>
              </w:rPr>
              <w:t>pn.</w:t>
            </w:r>
            <w:r w:rsidRPr="00B3699D">
              <w:rPr>
                <w:rFonts w:asciiTheme="majorHAnsi" w:hAnsiTheme="majorHAnsi" w:cstheme="majorHAnsi"/>
                <w:sz w:val="20"/>
                <w:szCs w:val="20"/>
              </w:rPr>
              <w:t>„</w:t>
            </w:r>
            <w:r w:rsidR="00E557E0">
              <w:rPr>
                <w:rFonts w:asciiTheme="majorHAnsi" w:hAnsiTheme="majorHAnsi" w:cstheme="majorHAnsi"/>
                <w:sz w:val="20"/>
                <w:szCs w:val="20"/>
              </w:rPr>
              <w:t xml:space="preserve">4. </w:t>
            </w:r>
            <w:r w:rsidRPr="00B3699D">
              <w:rPr>
                <w:rFonts w:asciiTheme="majorHAnsi" w:hAnsiTheme="majorHAnsi" w:cstheme="majorHAnsi"/>
                <w:sz w:val="20"/>
                <w:szCs w:val="20"/>
              </w:rPr>
              <w:t>Termomodernizacja dwóch bu</w:t>
            </w:r>
            <w:r w:rsidR="008A4953">
              <w:rPr>
                <w:rFonts w:asciiTheme="majorHAnsi" w:hAnsiTheme="majorHAnsi" w:cstheme="majorHAnsi"/>
                <w:sz w:val="20"/>
                <w:szCs w:val="20"/>
              </w:rPr>
              <w:t xml:space="preserve">dynków w miejscowości Dobrzyca” </w:t>
            </w:r>
            <w:r w:rsidRPr="00B3699D">
              <w:rPr>
                <w:rFonts w:asciiTheme="majorHAnsi" w:hAnsiTheme="majorHAnsi" w:cstheme="majorHAnsi"/>
                <w:sz w:val="20"/>
                <w:szCs w:val="20"/>
              </w:rPr>
              <w:t>a w jego miejsce wprowadz</w:t>
            </w:r>
            <w:r w:rsidR="00E557E0">
              <w:rPr>
                <w:rFonts w:asciiTheme="majorHAnsi" w:hAnsiTheme="majorHAnsi" w:cstheme="majorHAnsi"/>
                <w:sz w:val="20"/>
                <w:szCs w:val="20"/>
              </w:rPr>
              <w:t xml:space="preserve">enie dwóch nowych projektów pn. </w:t>
            </w:r>
            <w:r w:rsidRPr="00B3699D">
              <w:rPr>
                <w:rFonts w:asciiTheme="majorHAnsi" w:hAnsiTheme="majorHAnsi" w:cstheme="majorHAnsi"/>
                <w:sz w:val="20"/>
                <w:szCs w:val="20"/>
              </w:rPr>
              <w:t>„4. Termomodernizacja Wiej</w:t>
            </w:r>
            <w:r w:rsidR="008A4953">
              <w:rPr>
                <w:rFonts w:asciiTheme="majorHAnsi" w:hAnsiTheme="majorHAnsi" w:cstheme="majorHAnsi"/>
                <w:sz w:val="20"/>
                <w:szCs w:val="20"/>
              </w:rPr>
              <w:t xml:space="preserve">skiego Domu Kultury w Dobrzycy. </w:t>
            </w:r>
            <w:r w:rsidRPr="00B3699D">
              <w:rPr>
                <w:rFonts w:asciiTheme="majorHAnsi" w:hAnsiTheme="majorHAnsi" w:cstheme="majorHAnsi"/>
                <w:sz w:val="20"/>
                <w:szCs w:val="20"/>
              </w:rPr>
              <w:t>5. Termomodernizacja Urzędu Gminy Będzino”</w:t>
            </w:r>
          </w:p>
        </w:tc>
        <w:tc>
          <w:tcPr>
            <w:tcW w:w="3543" w:type="dxa"/>
            <w:tcBorders>
              <w:top w:val="single" w:sz="6" w:space="0" w:color="000000"/>
              <w:left w:val="single" w:sz="6" w:space="0" w:color="000000"/>
              <w:bottom w:val="single" w:sz="6" w:space="0" w:color="000000"/>
              <w:right w:val="single" w:sz="6" w:space="0" w:color="000000"/>
            </w:tcBorders>
            <w:vAlign w:val="center"/>
          </w:tcPr>
          <w:p w:rsidR="00A23521" w:rsidRPr="00B3699D" w:rsidRDefault="002345F6" w:rsidP="00817881">
            <w:pPr>
              <w:autoSpaceDE w:val="0"/>
              <w:autoSpaceDN w:val="0"/>
              <w:adjustRightInd w:val="0"/>
              <w:spacing w:after="0" w:line="240" w:lineRule="auto"/>
              <w:rPr>
                <w:rFonts w:asciiTheme="majorHAnsi" w:hAnsiTheme="majorHAnsi" w:cstheme="majorHAnsi"/>
                <w:sz w:val="20"/>
                <w:szCs w:val="20"/>
              </w:rPr>
            </w:pPr>
            <w:r w:rsidRPr="00B3699D">
              <w:rPr>
                <w:rFonts w:asciiTheme="majorHAnsi" w:hAnsiTheme="majorHAnsi" w:cstheme="majorHAnsi"/>
                <w:sz w:val="20"/>
                <w:szCs w:val="20"/>
              </w:rPr>
              <w:t xml:space="preserve">Gmina Będzino, w wyniku ostatniej aktualizacji została ujęta </w:t>
            </w:r>
            <w:r w:rsidR="00817881">
              <w:rPr>
                <w:rFonts w:asciiTheme="majorHAnsi" w:hAnsiTheme="majorHAnsi" w:cstheme="majorHAnsi"/>
                <w:sz w:val="20"/>
                <w:szCs w:val="20"/>
              </w:rPr>
              <w:t>w</w:t>
            </w:r>
            <w:r w:rsidRPr="00B3699D">
              <w:rPr>
                <w:rFonts w:asciiTheme="majorHAnsi" w:hAnsiTheme="majorHAnsi" w:cstheme="majorHAnsi"/>
                <w:sz w:val="20"/>
                <w:szCs w:val="20"/>
              </w:rPr>
              <w:t xml:space="preserve"> obszar</w:t>
            </w:r>
            <w:r w:rsidR="00817881">
              <w:rPr>
                <w:rFonts w:asciiTheme="majorHAnsi" w:hAnsiTheme="majorHAnsi" w:cstheme="majorHAnsi"/>
                <w:sz w:val="20"/>
                <w:szCs w:val="20"/>
              </w:rPr>
              <w:t>ze</w:t>
            </w:r>
            <w:r w:rsidRPr="00B3699D">
              <w:rPr>
                <w:rFonts w:asciiTheme="majorHAnsi" w:hAnsiTheme="majorHAnsi" w:cstheme="majorHAnsi"/>
                <w:sz w:val="20"/>
                <w:szCs w:val="20"/>
              </w:rPr>
              <w:t xml:space="preserve"> SSW. Samorząd posiada wskaźnik dochodów podatkowych</w:t>
            </w:r>
            <w:r w:rsidR="00870841">
              <w:rPr>
                <w:rFonts w:asciiTheme="majorHAnsi" w:hAnsiTheme="majorHAnsi" w:cstheme="majorHAnsi"/>
                <w:sz w:val="20"/>
                <w:szCs w:val="20"/>
              </w:rPr>
              <w:t xml:space="preserve"> gminy (wskaźnik</w:t>
            </w:r>
            <w:r w:rsidRPr="00B3699D">
              <w:rPr>
                <w:rFonts w:asciiTheme="majorHAnsi" w:hAnsiTheme="majorHAnsi" w:cstheme="majorHAnsi"/>
                <w:sz w:val="20"/>
                <w:szCs w:val="20"/>
              </w:rPr>
              <w:t xml:space="preserve"> G) na rok 2022, 2023 lub 2024 wyższy od uśrednionej wartości dla województwa zachodniopomorskiego. Te okoliczności spowodowały, że możliwym stało się ubieganie o termomodernizację obiektu Urzędu Gminy w ramach tzw. wsparcia </w:t>
            </w:r>
            <w:r w:rsidRPr="00B3699D">
              <w:rPr>
                <w:rFonts w:asciiTheme="majorHAnsi" w:hAnsiTheme="majorHAnsi" w:cstheme="majorHAnsi"/>
                <w:sz w:val="20"/>
                <w:szCs w:val="20"/>
              </w:rPr>
              <w:lastRenderedPageBreak/>
              <w:t>warunkowego. To przedsięwzięcie jest pilniejsze do wykonania niż zakładana początkowo termomodernizacja ośrodka zdrowia.</w:t>
            </w:r>
          </w:p>
        </w:tc>
        <w:tc>
          <w:tcPr>
            <w:tcW w:w="3402" w:type="dxa"/>
            <w:tcBorders>
              <w:top w:val="single" w:sz="6" w:space="0" w:color="000000"/>
              <w:left w:val="single" w:sz="6" w:space="0" w:color="000000"/>
              <w:bottom w:val="single" w:sz="6" w:space="0" w:color="000000"/>
              <w:right w:val="single" w:sz="6" w:space="0" w:color="000000"/>
            </w:tcBorders>
          </w:tcPr>
          <w:p w:rsidR="00A23521" w:rsidRPr="00B3699D" w:rsidRDefault="003C1F44" w:rsidP="009735BC">
            <w:pPr>
              <w:spacing w:before="100" w:beforeAutospacing="1" w:after="100" w:afterAutospacing="1" w:line="240" w:lineRule="auto"/>
              <w:rPr>
                <w:rFonts w:asciiTheme="majorHAnsi" w:eastAsia="Times New Roman" w:hAnsiTheme="majorHAnsi" w:cstheme="majorHAnsi"/>
                <w:color w:val="FF0000"/>
                <w:sz w:val="20"/>
                <w:szCs w:val="20"/>
                <w:lang w:eastAsia="ja-JP"/>
              </w:rPr>
            </w:pPr>
            <w:r w:rsidRPr="00D84E83">
              <w:rPr>
                <w:rFonts w:asciiTheme="majorHAnsi" w:eastAsia="Times New Roman" w:hAnsiTheme="majorHAnsi" w:cstheme="majorHAnsi"/>
                <w:color w:val="000000" w:themeColor="text1"/>
                <w:sz w:val="20"/>
                <w:szCs w:val="20"/>
                <w:lang w:eastAsia="ja-JP"/>
              </w:rPr>
              <w:lastRenderedPageBreak/>
              <w:t>Uwaga uwzględniona</w:t>
            </w:r>
          </w:p>
        </w:tc>
      </w:tr>
      <w:tr w:rsidR="009735BC" w:rsidRPr="00B3699D" w:rsidTr="00F25F57">
        <w:trPr>
          <w:trHeight w:val="4004"/>
        </w:trPr>
        <w:tc>
          <w:tcPr>
            <w:tcW w:w="489" w:type="dxa"/>
            <w:tcBorders>
              <w:top w:val="single" w:sz="6" w:space="0" w:color="000000"/>
              <w:left w:val="double" w:sz="6" w:space="0" w:color="000000"/>
              <w:bottom w:val="single" w:sz="6" w:space="0" w:color="000000"/>
              <w:right w:val="single" w:sz="6" w:space="0" w:color="000000"/>
            </w:tcBorders>
            <w:vAlign w:val="center"/>
          </w:tcPr>
          <w:p w:rsidR="009735BC"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7</w:t>
            </w:r>
          </w:p>
        </w:tc>
        <w:tc>
          <w:tcPr>
            <w:tcW w:w="2890" w:type="dxa"/>
            <w:tcBorders>
              <w:top w:val="single" w:sz="6" w:space="0" w:color="000000"/>
              <w:left w:val="single" w:sz="6" w:space="0" w:color="000000"/>
              <w:bottom w:val="single" w:sz="6" w:space="0" w:color="000000"/>
              <w:right w:val="single" w:sz="6" w:space="0" w:color="000000"/>
            </w:tcBorders>
            <w:vAlign w:val="center"/>
          </w:tcPr>
          <w:p w:rsidR="00B3699D" w:rsidRDefault="00B53234" w:rsidP="00B3699D">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Zał. nr 1. </w:t>
            </w:r>
            <w:r w:rsidR="002345F6" w:rsidRPr="00B3699D">
              <w:rPr>
                <w:rFonts w:asciiTheme="majorHAnsi" w:hAnsiTheme="majorHAnsi" w:cstheme="majorHAnsi"/>
                <w:sz w:val="20"/>
                <w:szCs w:val="20"/>
              </w:rPr>
              <w:t xml:space="preserve">Lista projektów, </w:t>
            </w:r>
          </w:p>
          <w:p w:rsidR="002345F6" w:rsidRPr="00B3699D" w:rsidRDefault="002345F6" w:rsidP="00B3699D">
            <w:pPr>
              <w:spacing w:after="0" w:line="240" w:lineRule="auto"/>
              <w:rPr>
                <w:rFonts w:asciiTheme="majorHAnsi" w:hAnsiTheme="majorHAnsi" w:cstheme="majorHAnsi"/>
                <w:sz w:val="20"/>
                <w:szCs w:val="20"/>
              </w:rPr>
            </w:pPr>
            <w:r w:rsidRPr="00B3699D">
              <w:rPr>
                <w:rFonts w:asciiTheme="majorHAnsi" w:hAnsiTheme="majorHAnsi" w:cstheme="majorHAnsi"/>
                <w:bCs/>
                <w:sz w:val="20"/>
                <w:szCs w:val="20"/>
              </w:rPr>
              <w:t>Cel strategiczny Strategii ZIT KKBOF</w:t>
            </w:r>
            <w:r w:rsidR="00B53234">
              <w:rPr>
                <w:rFonts w:asciiTheme="majorHAnsi" w:hAnsiTheme="majorHAnsi" w:cstheme="majorHAnsi"/>
                <w:bCs/>
                <w:sz w:val="20"/>
                <w:szCs w:val="20"/>
              </w:rPr>
              <w:t xml:space="preserve"> </w:t>
            </w:r>
            <w:r w:rsidR="00B53234" w:rsidRPr="00B3699D">
              <w:rPr>
                <w:rFonts w:asciiTheme="majorHAnsi" w:hAnsiTheme="majorHAnsi" w:cstheme="majorHAnsi"/>
                <w:sz w:val="20"/>
                <w:szCs w:val="20"/>
              </w:rPr>
              <w:t>2021-2030</w:t>
            </w:r>
          </w:p>
          <w:p w:rsidR="002345F6" w:rsidRPr="00B3699D"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5. KKBOF zapewniający aktywną i efektywną mobilność</w:t>
            </w:r>
          </w:p>
          <w:p w:rsidR="002345F6" w:rsidRPr="00B3699D"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Priorytet Strategii ZIT</w:t>
            </w:r>
          </w:p>
          <w:p w:rsidR="002345F6" w:rsidRPr="00B3699D"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 xml:space="preserve">5.1. </w:t>
            </w:r>
            <w:bookmarkStart w:id="0" w:name="_Hlk158639599"/>
            <w:r w:rsidRPr="00B3699D">
              <w:rPr>
                <w:rFonts w:asciiTheme="majorHAnsi" w:hAnsiTheme="majorHAnsi" w:cstheme="majorHAnsi"/>
                <w:bCs/>
                <w:sz w:val="20"/>
                <w:szCs w:val="20"/>
              </w:rPr>
              <w:t>Bezpieczna komunikacja miejska i piesza użytkowników obszaru KKBOF</w:t>
            </w:r>
            <w:bookmarkEnd w:id="0"/>
            <w:r w:rsidR="00B3699D">
              <w:rPr>
                <w:rFonts w:asciiTheme="majorHAnsi" w:hAnsiTheme="majorHAnsi" w:cstheme="majorHAnsi"/>
                <w:bCs/>
                <w:sz w:val="20"/>
                <w:szCs w:val="20"/>
              </w:rPr>
              <w:t xml:space="preserve">; Priorytet </w:t>
            </w:r>
            <w:proofErr w:type="spellStart"/>
            <w:r w:rsidR="00B3699D">
              <w:rPr>
                <w:rFonts w:asciiTheme="majorHAnsi" w:hAnsiTheme="majorHAnsi" w:cstheme="majorHAnsi"/>
                <w:bCs/>
                <w:sz w:val="20"/>
                <w:szCs w:val="20"/>
              </w:rPr>
              <w:t>FEnIKS</w:t>
            </w:r>
            <w:proofErr w:type="spellEnd"/>
            <w:r w:rsidR="00B3699D">
              <w:rPr>
                <w:rFonts w:asciiTheme="majorHAnsi" w:hAnsiTheme="majorHAnsi" w:cstheme="majorHAnsi"/>
                <w:bCs/>
                <w:sz w:val="20"/>
                <w:szCs w:val="20"/>
              </w:rPr>
              <w:t xml:space="preserve">; </w:t>
            </w:r>
            <w:r w:rsidR="00B3699D" w:rsidRPr="00B3699D">
              <w:rPr>
                <w:rFonts w:asciiTheme="majorHAnsi" w:hAnsiTheme="majorHAnsi" w:cstheme="majorHAnsi"/>
                <w:bCs/>
                <w:sz w:val="20"/>
                <w:szCs w:val="20"/>
              </w:rPr>
              <w:t>Transport miejski</w:t>
            </w:r>
            <w:r w:rsidR="00B3699D">
              <w:rPr>
                <w:rFonts w:asciiTheme="majorHAnsi" w:hAnsiTheme="majorHAnsi" w:cstheme="majorHAnsi"/>
                <w:bCs/>
                <w:sz w:val="20"/>
                <w:szCs w:val="20"/>
              </w:rPr>
              <w:t xml:space="preserve"> </w:t>
            </w:r>
          </w:p>
          <w:p w:rsidR="00E557E0"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 xml:space="preserve">Wnioskodawca: </w:t>
            </w:r>
          </w:p>
          <w:p w:rsidR="002345F6" w:rsidRPr="00B3699D"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Gmina Miasto Kołobrzeg</w:t>
            </w:r>
          </w:p>
          <w:p w:rsidR="009735BC" w:rsidRPr="00B3699D" w:rsidRDefault="002345F6" w:rsidP="00B3699D">
            <w:pPr>
              <w:spacing w:after="0" w:line="240" w:lineRule="auto"/>
              <w:rPr>
                <w:rFonts w:asciiTheme="majorHAnsi" w:hAnsiTheme="majorHAnsi" w:cstheme="majorHAnsi"/>
                <w:bCs/>
                <w:sz w:val="20"/>
                <w:szCs w:val="20"/>
              </w:rPr>
            </w:pPr>
            <w:r w:rsidRPr="00B3699D">
              <w:rPr>
                <w:rFonts w:asciiTheme="majorHAnsi" w:hAnsiTheme="majorHAnsi" w:cstheme="majorHAnsi"/>
                <w:bCs/>
                <w:sz w:val="20"/>
                <w:szCs w:val="20"/>
              </w:rPr>
              <w:t xml:space="preserve">Tytuł projektu: Inwestycje infrastrukturalne - Parking </w:t>
            </w:r>
            <w:proofErr w:type="spellStart"/>
            <w:r w:rsidRPr="00B3699D">
              <w:rPr>
                <w:rFonts w:asciiTheme="majorHAnsi" w:hAnsiTheme="majorHAnsi" w:cstheme="majorHAnsi"/>
                <w:bCs/>
                <w:sz w:val="20"/>
                <w:szCs w:val="20"/>
              </w:rPr>
              <w:t>Park&amp;Ride</w:t>
            </w:r>
            <w:proofErr w:type="spellEnd"/>
            <w:r w:rsidRPr="00B3699D">
              <w:rPr>
                <w:rFonts w:asciiTheme="majorHAnsi" w:hAnsiTheme="majorHAnsi" w:cstheme="majorHAnsi"/>
                <w:bCs/>
                <w:sz w:val="20"/>
                <w:szCs w:val="20"/>
              </w:rPr>
              <w:t>, miejski system ITS w Kołobrzegu</w:t>
            </w:r>
            <w:r w:rsidR="00B3699D">
              <w:rPr>
                <w:rFonts w:asciiTheme="majorHAnsi" w:hAnsiTheme="majorHAnsi" w:cstheme="majorHAnsi"/>
                <w:bCs/>
                <w:sz w:val="20"/>
                <w:szCs w:val="20"/>
              </w:rPr>
              <w:t>;</w:t>
            </w:r>
            <w:r w:rsidRPr="00B3699D">
              <w:rPr>
                <w:rFonts w:asciiTheme="majorHAnsi" w:hAnsiTheme="majorHAnsi" w:cstheme="majorHAnsi"/>
                <w:bCs/>
                <w:sz w:val="20"/>
                <w:szCs w:val="20"/>
              </w:rPr>
              <w:t xml:space="preserve"> </w:t>
            </w:r>
            <w:r w:rsidR="00B3699D" w:rsidRPr="00B3699D">
              <w:rPr>
                <w:rFonts w:asciiTheme="majorHAnsi" w:hAnsiTheme="majorHAnsi" w:cstheme="majorHAnsi"/>
                <w:bCs/>
                <w:sz w:val="20"/>
                <w:szCs w:val="20"/>
              </w:rPr>
              <w:t xml:space="preserve">42 499 999,16   </w:t>
            </w:r>
          </w:p>
        </w:tc>
        <w:tc>
          <w:tcPr>
            <w:tcW w:w="3686"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345F6" w:rsidP="00B3699D">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Kwota dofinansowania</w:t>
            </w:r>
          </w:p>
          <w:p w:rsidR="009735BC" w:rsidRPr="00B3699D" w:rsidRDefault="002345F6" w:rsidP="00B3699D">
            <w:pPr>
              <w:spacing w:after="0" w:line="240" w:lineRule="auto"/>
              <w:rPr>
                <w:rFonts w:asciiTheme="majorHAnsi" w:eastAsia="Calibri" w:hAnsiTheme="majorHAnsi" w:cstheme="majorHAnsi"/>
                <w:sz w:val="20"/>
                <w:szCs w:val="20"/>
              </w:rPr>
            </w:pPr>
            <w:r w:rsidRPr="00B3699D">
              <w:rPr>
                <w:rFonts w:asciiTheme="majorHAnsi" w:hAnsiTheme="majorHAnsi" w:cstheme="majorHAnsi"/>
                <w:bCs/>
                <w:sz w:val="20"/>
                <w:szCs w:val="20"/>
              </w:rPr>
              <w:t>20 000 000,00</w:t>
            </w:r>
          </w:p>
        </w:tc>
        <w:tc>
          <w:tcPr>
            <w:tcW w:w="3543" w:type="dxa"/>
            <w:tcBorders>
              <w:top w:val="single" w:sz="6" w:space="0" w:color="000000"/>
              <w:left w:val="single" w:sz="6" w:space="0" w:color="000000"/>
              <w:bottom w:val="single" w:sz="6" w:space="0" w:color="000000"/>
              <w:right w:val="single" w:sz="6" w:space="0" w:color="000000"/>
            </w:tcBorders>
            <w:vAlign w:val="center"/>
          </w:tcPr>
          <w:p w:rsidR="009735BC" w:rsidRPr="00B3699D" w:rsidRDefault="002345F6" w:rsidP="009735BC">
            <w:pPr>
              <w:spacing w:before="100" w:beforeAutospacing="1" w:after="100" w:afterAutospacing="1" w:line="240" w:lineRule="auto"/>
              <w:rPr>
                <w:rFonts w:asciiTheme="majorHAnsi" w:eastAsia="Times New Roman" w:hAnsiTheme="majorHAnsi" w:cstheme="majorHAnsi"/>
                <w:sz w:val="20"/>
                <w:szCs w:val="20"/>
                <w:lang w:eastAsia="ja-JP"/>
              </w:rPr>
            </w:pPr>
            <w:r w:rsidRPr="00B3699D">
              <w:rPr>
                <w:rFonts w:asciiTheme="majorHAnsi" w:hAnsiTheme="majorHAnsi" w:cstheme="majorHAnsi"/>
                <w:sz w:val="20"/>
                <w:szCs w:val="20"/>
              </w:rPr>
              <w:t>W wyniku prac nad projektem dokonano korekty zakresu i wyeliminowano część zadań, w wyniku czego zmniejszeniu uległa wysokość kwoty dofinansowania.</w:t>
            </w:r>
          </w:p>
        </w:tc>
        <w:tc>
          <w:tcPr>
            <w:tcW w:w="3402" w:type="dxa"/>
            <w:tcBorders>
              <w:top w:val="single" w:sz="6" w:space="0" w:color="000000"/>
              <w:left w:val="single" w:sz="6" w:space="0" w:color="000000"/>
              <w:bottom w:val="single" w:sz="6" w:space="0" w:color="000000"/>
              <w:right w:val="single" w:sz="6" w:space="0" w:color="000000"/>
            </w:tcBorders>
          </w:tcPr>
          <w:p w:rsidR="009735BC" w:rsidRPr="00B3699D" w:rsidRDefault="003C1F44"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Uwaga uwzględniona</w:t>
            </w:r>
          </w:p>
        </w:tc>
      </w:tr>
      <w:tr w:rsidR="002345F6"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8</w:t>
            </w:r>
          </w:p>
        </w:tc>
        <w:tc>
          <w:tcPr>
            <w:tcW w:w="2890"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345F6" w:rsidP="002345F6">
            <w:pPr>
              <w:rPr>
                <w:rFonts w:asciiTheme="majorHAnsi" w:hAnsiTheme="majorHAnsi" w:cstheme="majorHAnsi"/>
                <w:sz w:val="20"/>
                <w:szCs w:val="20"/>
              </w:rPr>
            </w:pPr>
            <w:r w:rsidRPr="00B3699D">
              <w:rPr>
                <w:rFonts w:asciiTheme="majorHAnsi" w:hAnsiTheme="majorHAnsi" w:cstheme="majorHAnsi"/>
                <w:sz w:val="20"/>
                <w:szCs w:val="20"/>
              </w:rPr>
              <w:t>Rozdział IV, cele strategiczne i strategia działania do realizacji na lata 2021-2030, Priorytet Strategii ZIT 4.1. strona 45</w:t>
            </w:r>
          </w:p>
        </w:tc>
        <w:tc>
          <w:tcPr>
            <w:tcW w:w="3686"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345F6" w:rsidP="00E557E0">
            <w:pPr>
              <w:rPr>
                <w:rFonts w:asciiTheme="majorHAnsi" w:hAnsiTheme="majorHAnsi" w:cstheme="majorHAnsi"/>
                <w:sz w:val="20"/>
                <w:szCs w:val="20"/>
              </w:rPr>
            </w:pPr>
            <w:r w:rsidRPr="00B3699D">
              <w:rPr>
                <w:rFonts w:asciiTheme="majorHAnsi" w:hAnsiTheme="majorHAnsi" w:cstheme="majorHAnsi"/>
                <w:sz w:val="20"/>
                <w:szCs w:val="20"/>
              </w:rPr>
              <w:t xml:space="preserve">Dodanie zapisu w pierwszym zdaniu i nadanie mu brzmienia: W ramach Strategii ZIT KKBOF 2021-2030, realizowane będą inwestycje odpowiadające na potrzebę modernizacji energetycznej budynków użyteczności publicznej i mieszkań komunalnych na terenie KKBOF </w:t>
            </w:r>
            <w:r w:rsidRPr="00B3699D">
              <w:rPr>
                <w:rFonts w:asciiTheme="majorHAnsi" w:hAnsiTheme="majorHAnsi" w:cstheme="majorHAnsi"/>
                <w:b/>
                <w:sz w:val="20"/>
                <w:szCs w:val="20"/>
              </w:rPr>
              <w:t xml:space="preserve">oraz zwiększenia dostępności energii cieplnej wytworzonej z OZE poprzez przyłączenie </w:t>
            </w:r>
            <w:r w:rsidRPr="00B3699D">
              <w:rPr>
                <w:rFonts w:asciiTheme="majorHAnsi" w:hAnsiTheme="majorHAnsi" w:cstheme="majorHAnsi"/>
                <w:b/>
                <w:sz w:val="20"/>
                <w:szCs w:val="20"/>
              </w:rPr>
              <w:lastRenderedPageBreak/>
              <w:t>nowych źródeł do miejskich systemów ciepłowniczych.</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345F6" w:rsidP="009735BC">
            <w:pPr>
              <w:spacing w:before="100" w:beforeAutospacing="1" w:after="100" w:afterAutospacing="1" w:line="240" w:lineRule="auto"/>
              <w:rPr>
                <w:rFonts w:asciiTheme="majorHAnsi" w:hAnsiTheme="majorHAnsi" w:cstheme="majorHAnsi"/>
                <w:sz w:val="20"/>
                <w:szCs w:val="20"/>
              </w:rPr>
            </w:pPr>
            <w:r w:rsidRPr="00B3699D">
              <w:rPr>
                <w:rFonts w:asciiTheme="majorHAnsi" w:hAnsiTheme="majorHAnsi" w:cstheme="majorHAnsi"/>
                <w:sz w:val="20"/>
                <w:szCs w:val="20"/>
              </w:rPr>
              <w:lastRenderedPageBreak/>
              <w:t xml:space="preserve">Na terenie miasta Koszalina realizowana będzie instalacja termicznego przekształcania odpadów (ITPO) będących paliwem alternatywnym wytworzonym z odpadów komunalnych wytwarzanych na terenie KKBOF. Instalacja ta wytwarzała będzie w skojarzeniu energię cieplną, pochodzącą w znacznej części z OZE. Przyłączenie ITPO do miejskiej sieci ciepłowniczej w istotny sposób wpłynie na </w:t>
            </w:r>
            <w:r w:rsidRPr="00B3699D">
              <w:rPr>
                <w:rFonts w:asciiTheme="majorHAnsi" w:hAnsiTheme="majorHAnsi" w:cstheme="majorHAnsi"/>
                <w:sz w:val="20"/>
                <w:szCs w:val="20"/>
              </w:rPr>
              <w:lastRenderedPageBreak/>
              <w:t>dekarbonizację wytwarzania energii w KKBOF, zwiększenie efektywności sieci ciepłowniczej i wykorzystania energii z odpadów komunalnych wygenerowanych w KKBOF do ogrzewania zasobów mieszkaniowych.</w:t>
            </w:r>
          </w:p>
        </w:tc>
        <w:tc>
          <w:tcPr>
            <w:tcW w:w="3402" w:type="dxa"/>
            <w:tcBorders>
              <w:top w:val="single" w:sz="6" w:space="0" w:color="000000"/>
              <w:left w:val="single" w:sz="6" w:space="0" w:color="000000"/>
              <w:bottom w:val="single" w:sz="6" w:space="0" w:color="000000"/>
              <w:right w:val="single" w:sz="6" w:space="0" w:color="000000"/>
            </w:tcBorders>
          </w:tcPr>
          <w:p w:rsidR="002345F6" w:rsidRPr="00B3699D" w:rsidRDefault="00F87A5E"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lastRenderedPageBreak/>
              <w:t>Uwaga uwzględniona</w:t>
            </w:r>
          </w:p>
        </w:tc>
      </w:tr>
      <w:tr w:rsidR="002345F6"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9</w:t>
            </w:r>
          </w:p>
        </w:tc>
        <w:tc>
          <w:tcPr>
            <w:tcW w:w="2890"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E5B8E" w:rsidP="00635ECE">
            <w:pPr>
              <w:rPr>
                <w:rFonts w:asciiTheme="majorHAnsi" w:hAnsiTheme="majorHAnsi" w:cstheme="majorHAnsi"/>
                <w:sz w:val="20"/>
                <w:szCs w:val="20"/>
              </w:rPr>
            </w:pPr>
            <w:r w:rsidRPr="00B3699D">
              <w:rPr>
                <w:rFonts w:asciiTheme="majorHAnsi" w:hAnsiTheme="majorHAnsi" w:cstheme="majorHAnsi"/>
                <w:sz w:val="20"/>
                <w:szCs w:val="20"/>
              </w:rPr>
              <w:t>Tabela 10 przedstawiająca przedsięwzięcia finansowane w ramach poszczególnych celów, strona 49, cel 2.I FE</w:t>
            </w:r>
            <w:r w:rsidR="00635ECE">
              <w:rPr>
                <w:rFonts w:asciiTheme="majorHAnsi" w:hAnsiTheme="majorHAnsi" w:cstheme="majorHAnsi"/>
                <w:sz w:val="20"/>
                <w:szCs w:val="20"/>
              </w:rPr>
              <w:t>P</w:t>
            </w:r>
            <w:r w:rsidRPr="00B3699D">
              <w:rPr>
                <w:rFonts w:asciiTheme="majorHAnsi" w:hAnsiTheme="majorHAnsi" w:cstheme="majorHAnsi"/>
                <w:sz w:val="20"/>
                <w:szCs w:val="20"/>
              </w:rPr>
              <w:t>Z – lista przedsięwzięć finansowanych (kolumna 6)</w:t>
            </w:r>
          </w:p>
        </w:tc>
        <w:tc>
          <w:tcPr>
            <w:tcW w:w="3686"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E5B8E" w:rsidP="00B3699D">
            <w:pPr>
              <w:rPr>
                <w:rFonts w:asciiTheme="majorHAnsi" w:hAnsiTheme="majorHAnsi" w:cstheme="majorHAnsi"/>
                <w:sz w:val="20"/>
                <w:szCs w:val="20"/>
              </w:rPr>
            </w:pPr>
            <w:r w:rsidRPr="00B3699D">
              <w:rPr>
                <w:rFonts w:asciiTheme="majorHAnsi" w:hAnsiTheme="majorHAnsi" w:cstheme="majorHAnsi"/>
                <w:sz w:val="20"/>
                <w:szCs w:val="20"/>
              </w:rPr>
              <w:t>Doło</w:t>
            </w:r>
            <w:r w:rsidR="008A4953">
              <w:rPr>
                <w:rFonts w:asciiTheme="majorHAnsi" w:hAnsiTheme="majorHAnsi" w:cstheme="majorHAnsi"/>
                <w:sz w:val="20"/>
                <w:szCs w:val="20"/>
              </w:rPr>
              <w:t xml:space="preserve">żenie kolejnego punktu w liście </w:t>
            </w:r>
            <w:r w:rsidRPr="00B3699D">
              <w:rPr>
                <w:rFonts w:asciiTheme="majorHAnsi" w:hAnsiTheme="majorHAnsi" w:cstheme="majorHAnsi"/>
                <w:sz w:val="20"/>
                <w:szCs w:val="20"/>
              </w:rPr>
              <w:t xml:space="preserve">punktowanej: </w:t>
            </w:r>
            <w:r w:rsidRPr="00B3699D">
              <w:rPr>
                <w:rFonts w:asciiTheme="majorHAnsi" w:hAnsiTheme="majorHAnsi" w:cstheme="majorHAnsi"/>
                <w:b/>
                <w:sz w:val="20"/>
                <w:szCs w:val="20"/>
              </w:rPr>
              <w:t>Przyłączanie źródeł ciepła efektywnego bazujących w części lub całości na OZE do miejskich sieci ciepłowniczych</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E5B8E" w:rsidP="009735BC">
            <w:pPr>
              <w:spacing w:before="100" w:beforeAutospacing="1" w:after="100" w:afterAutospacing="1" w:line="240" w:lineRule="auto"/>
              <w:rPr>
                <w:rFonts w:asciiTheme="majorHAnsi" w:hAnsiTheme="majorHAnsi" w:cstheme="majorHAnsi"/>
                <w:sz w:val="20"/>
                <w:szCs w:val="20"/>
              </w:rPr>
            </w:pPr>
            <w:r w:rsidRPr="00B3699D">
              <w:rPr>
                <w:rFonts w:asciiTheme="majorHAnsi" w:hAnsiTheme="majorHAnsi" w:cstheme="majorHAnsi"/>
                <w:sz w:val="20"/>
                <w:szCs w:val="20"/>
              </w:rPr>
              <w:t>Zwiększenie dostępności ciepła efektywnego umożliwi wykorzystanie tego ciepła, w części wytworzonego z OZE, w wyniku przetwarzania odpadów komunalnych generowanych w KKBOF, między innymi do ogrzewania poddanych termomodernizacji budynków i wpłynie na dekarbonizację miejskich systemów ciepłowniczych.</w:t>
            </w:r>
          </w:p>
        </w:tc>
        <w:tc>
          <w:tcPr>
            <w:tcW w:w="3402" w:type="dxa"/>
            <w:tcBorders>
              <w:top w:val="single" w:sz="6" w:space="0" w:color="000000"/>
              <w:left w:val="single" w:sz="6" w:space="0" w:color="000000"/>
              <w:bottom w:val="single" w:sz="6" w:space="0" w:color="000000"/>
              <w:right w:val="single" w:sz="6" w:space="0" w:color="000000"/>
            </w:tcBorders>
          </w:tcPr>
          <w:p w:rsidR="002345F6" w:rsidRDefault="00AC19E9"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Uwaga nieuwzględniona</w:t>
            </w:r>
          </w:p>
          <w:p w:rsidR="00AC19E9" w:rsidRPr="00B3699D" w:rsidRDefault="00AC19E9" w:rsidP="00AC19E9">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Działanie nie znajduje się na liście przedsięwzięć finansowanych w ramach Strategii ZIT KKBOF</w:t>
            </w:r>
          </w:p>
        </w:tc>
      </w:tr>
      <w:tr w:rsidR="002345F6"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10</w:t>
            </w:r>
          </w:p>
        </w:tc>
        <w:tc>
          <w:tcPr>
            <w:tcW w:w="2890"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2E5B8E" w:rsidP="002345F6">
            <w:pPr>
              <w:rPr>
                <w:rFonts w:asciiTheme="majorHAnsi" w:hAnsiTheme="majorHAnsi" w:cstheme="majorHAnsi"/>
                <w:sz w:val="20"/>
                <w:szCs w:val="20"/>
              </w:rPr>
            </w:pPr>
            <w:r w:rsidRPr="00B3699D">
              <w:rPr>
                <w:rFonts w:asciiTheme="majorHAnsi" w:hAnsiTheme="majorHAnsi" w:cstheme="majorHAnsi"/>
                <w:sz w:val="20"/>
                <w:szCs w:val="20"/>
              </w:rPr>
              <w:t>Tabela 11 – Logika interwencji Strategii ZIT KKBOF 2021-2030, strona 52</w:t>
            </w:r>
          </w:p>
        </w:tc>
        <w:tc>
          <w:tcPr>
            <w:tcW w:w="3686" w:type="dxa"/>
            <w:tcBorders>
              <w:top w:val="single" w:sz="6" w:space="0" w:color="000000"/>
              <w:left w:val="single" w:sz="6" w:space="0" w:color="000000"/>
              <w:bottom w:val="single" w:sz="6" w:space="0" w:color="000000"/>
              <w:right w:val="single" w:sz="6" w:space="0" w:color="000000"/>
            </w:tcBorders>
            <w:vAlign w:val="center"/>
          </w:tcPr>
          <w:p w:rsidR="002E5B8E" w:rsidRPr="00B3699D" w:rsidRDefault="00E557E0" w:rsidP="00B3699D">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Uzupełnienie działań </w:t>
            </w:r>
            <w:r w:rsidR="002E5B8E" w:rsidRPr="00B3699D">
              <w:rPr>
                <w:rFonts w:asciiTheme="majorHAnsi" w:hAnsiTheme="majorHAnsi" w:cstheme="majorHAnsi"/>
                <w:sz w:val="20"/>
                <w:szCs w:val="20"/>
              </w:rPr>
              <w:t>wyszczególnionych w wierszu 6, kolumna 2 i nadanie brzmienia:</w:t>
            </w:r>
          </w:p>
          <w:p w:rsidR="002E5B8E" w:rsidRPr="008A4953" w:rsidRDefault="002E5B8E" w:rsidP="00B3699D">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Termomodernizacja budynków zabytkowych i komunalnych</w:t>
            </w:r>
            <w:r w:rsidR="008A4953">
              <w:rPr>
                <w:rFonts w:asciiTheme="majorHAnsi" w:hAnsiTheme="majorHAnsi" w:cstheme="majorHAnsi"/>
                <w:sz w:val="20"/>
                <w:szCs w:val="20"/>
              </w:rPr>
              <w:t xml:space="preserve"> - </w:t>
            </w:r>
            <w:r w:rsidRPr="00B3699D">
              <w:rPr>
                <w:rFonts w:asciiTheme="majorHAnsi" w:hAnsiTheme="majorHAnsi" w:cstheme="majorHAnsi"/>
                <w:sz w:val="20"/>
                <w:szCs w:val="20"/>
              </w:rPr>
              <w:t>Termomodernizacja budynków publicznych i wielorodzinnych budynków mieszkalnych</w:t>
            </w:r>
            <w:r w:rsidR="008A4953">
              <w:rPr>
                <w:rFonts w:asciiTheme="majorHAnsi" w:hAnsiTheme="majorHAnsi" w:cstheme="majorHAnsi"/>
                <w:sz w:val="20"/>
                <w:szCs w:val="20"/>
              </w:rPr>
              <w:t xml:space="preserve">. </w:t>
            </w:r>
            <w:r w:rsidRPr="00B3699D">
              <w:rPr>
                <w:rFonts w:asciiTheme="majorHAnsi" w:hAnsiTheme="majorHAnsi" w:cstheme="majorHAnsi"/>
                <w:b/>
                <w:sz w:val="20"/>
                <w:szCs w:val="20"/>
              </w:rPr>
              <w:t>Przyłączanie źródeł ciepła efektywnego bazujących w części lub całości na OZE do miejskich sieci ciepłowniczych</w:t>
            </w:r>
          </w:p>
          <w:p w:rsidR="002345F6" w:rsidRPr="00B3699D" w:rsidRDefault="002E5B8E" w:rsidP="00B3699D">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Uzupełnienie zapisu w wierszu 6 kolumna 3 i nadanie mu brzmienia:</w:t>
            </w:r>
            <w:r w:rsidR="008A4953">
              <w:rPr>
                <w:rFonts w:asciiTheme="majorHAnsi" w:hAnsiTheme="majorHAnsi" w:cstheme="majorHAnsi"/>
                <w:sz w:val="20"/>
                <w:szCs w:val="20"/>
              </w:rPr>
              <w:t xml:space="preserve"> </w:t>
            </w:r>
            <w:r w:rsidRPr="00B3699D">
              <w:rPr>
                <w:rFonts w:asciiTheme="majorHAnsi" w:hAnsiTheme="majorHAnsi" w:cstheme="majorHAnsi"/>
                <w:sz w:val="20"/>
                <w:szCs w:val="20"/>
              </w:rPr>
              <w:t xml:space="preserve">Realizacja CS 4 w zakresie poprawy efektywności energetycznej poprzez modernizację sieci ciepłowniczej / chłodniczej wraz z instalacją </w:t>
            </w:r>
            <w:r w:rsidRPr="00B3699D">
              <w:rPr>
                <w:rFonts w:asciiTheme="majorHAnsi" w:hAnsiTheme="majorHAnsi" w:cstheme="majorHAnsi"/>
                <w:b/>
                <w:sz w:val="20"/>
                <w:szCs w:val="20"/>
              </w:rPr>
              <w:t>i przyłączeniem</w:t>
            </w:r>
            <w:r w:rsidRPr="00B3699D">
              <w:rPr>
                <w:rFonts w:asciiTheme="majorHAnsi" w:hAnsiTheme="majorHAnsi" w:cstheme="majorHAnsi"/>
                <w:sz w:val="20"/>
                <w:szCs w:val="20"/>
              </w:rPr>
              <w:t xml:space="preserve"> urządzeń OZE będzie miało znaczący wpływ na og</w:t>
            </w:r>
            <w:r w:rsidR="008A4953">
              <w:rPr>
                <w:rFonts w:asciiTheme="majorHAnsi" w:hAnsiTheme="majorHAnsi" w:cstheme="majorHAnsi"/>
                <w:sz w:val="20"/>
                <w:szCs w:val="20"/>
              </w:rPr>
              <w:t xml:space="preserve">raniczenie emisji pyłów i gazów </w:t>
            </w:r>
            <w:r w:rsidRPr="00B3699D">
              <w:rPr>
                <w:rFonts w:asciiTheme="majorHAnsi" w:hAnsiTheme="majorHAnsi" w:cstheme="majorHAnsi"/>
                <w:sz w:val="20"/>
                <w:szCs w:val="20"/>
              </w:rPr>
              <w:t>cieplarnianych</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E557E0" w:rsidP="009735BC">
            <w:pPr>
              <w:spacing w:before="100" w:beforeAutospacing="1" w:after="100" w:afterAutospacing="1" w:line="240" w:lineRule="auto"/>
              <w:rPr>
                <w:rFonts w:asciiTheme="majorHAnsi" w:hAnsiTheme="majorHAnsi" w:cstheme="majorHAnsi"/>
                <w:sz w:val="20"/>
                <w:szCs w:val="20"/>
              </w:rPr>
            </w:pPr>
            <w:r w:rsidRPr="00E557E0">
              <w:rPr>
                <w:rFonts w:asciiTheme="majorHAnsi" w:hAnsiTheme="majorHAnsi" w:cstheme="majorHAnsi"/>
                <w:sz w:val="20"/>
                <w:szCs w:val="20"/>
              </w:rPr>
              <w:t>Zwiększenie dostępności ciepła efektywnego umożliwi wykorzystanie tego ciepła, w części wytworzonego z OZE, w wyniku przetwarzania odpadów komunalnych generowanych w KKBOF, między innymi do ogrzewania poddanych termomodernizacji budynków i wpłynie na dekarbonizację miejskich systemów ciepłowniczych.</w:t>
            </w:r>
          </w:p>
        </w:tc>
        <w:tc>
          <w:tcPr>
            <w:tcW w:w="3402" w:type="dxa"/>
            <w:tcBorders>
              <w:top w:val="single" w:sz="6" w:space="0" w:color="000000"/>
              <w:left w:val="single" w:sz="6" w:space="0" w:color="000000"/>
              <w:bottom w:val="single" w:sz="6" w:space="0" w:color="000000"/>
              <w:right w:val="single" w:sz="6" w:space="0" w:color="000000"/>
            </w:tcBorders>
          </w:tcPr>
          <w:p w:rsidR="002345F6" w:rsidRDefault="00AC19E9"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Uwaga nieuwzględniona</w:t>
            </w:r>
          </w:p>
          <w:p w:rsidR="00AC19E9" w:rsidRPr="00B3699D" w:rsidRDefault="00AC19E9"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Działanie nie znajduje się na liście przedsięwzięć finansowanych w ramach Strategii ZIT KKBOF</w:t>
            </w:r>
          </w:p>
        </w:tc>
      </w:tr>
      <w:tr w:rsidR="002345F6"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11</w:t>
            </w:r>
          </w:p>
        </w:tc>
        <w:tc>
          <w:tcPr>
            <w:tcW w:w="2890"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 xml:space="preserve">Tabela 12 – wskaźniki produktów i rezultatów odniesione do celów Strategii ZIT KKBOF 2021-2030, </w:t>
            </w:r>
            <w:r w:rsidRPr="00B3699D">
              <w:rPr>
                <w:rFonts w:asciiTheme="majorHAnsi" w:hAnsiTheme="majorHAnsi" w:cstheme="majorHAnsi"/>
                <w:sz w:val="20"/>
                <w:szCs w:val="20"/>
              </w:rPr>
              <w:lastRenderedPageBreak/>
              <w:t>Priorytet Strategii ZIT 4.1, strona 56</w:t>
            </w:r>
          </w:p>
        </w:tc>
        <w:tc>
          <w:tcPr>
            <w:tcW w:w="3686" w:type="dxa"/>
            <w:tcBorders>
              <w:top w:val="single" w:sz="6" w:space="0" w:color="000000"/>
              <w:left w:val="single" w:sz="6" w:space="0" w:color="000000"/>
              <w:bottom w:val="single" w:sz="6" w:space="0" w:color="000000"/>
              <w:right w:val="single" w:sz="6" w:space="0" w:color="000000"/>
            </w:tcBorders>
            <w:vAlign w:val="center"/>
          </w:tcPr>
          <w:p w:rsidR="00016829"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lastRenderedPageBreak/>
              <w:t>Uzupełnienie tabeli poprzez dodanie wierszy:</w:t>
            </w:r>
          </w:p>
          <w:p w:rsidR="00016829" w:rsidRPr="008E511E" w:rsidRDefault="00016829" w:rsidP="00E557E0">
            <w:pPr>
              <w:spacing w:after="0" w:line="240" w:lineRule="auto"/>
              <w:rPr>
                <w:rFonts w:asciiTheme="majorHAnsi" w:hAnsiTheme="majorHAnsi" w:cstheme="majorHAnsi"/>
                <w:b/>
                <w:sz w:val="20"/>
                <w:szCs w:val="20"/>
              </w:rPr>
            </w:pPr>
            <w:r w:rsidRPr="008E511E">
              <w:rPr>
                <w:rFonts w:asciiTheme="majorHAnsi" w:hAnsiTheme="majorHAnsi" w:cstheme="majorHAnsi"/>
                <w:b/>
                <w:sz w:val="20"/>
                <w:szCs w:val="20"/>
              </w:rPr>
              <w:t xml:space="preserve">Wskaźnik produktu: WLWK RCO003 Przedsiębiorstwa objęte wsparciem z </w:t>
            </w:r>
            <w:r w:rsidRPr="008E511E">
              <w:rPr>
                <w:rFonts w:asciiTheme="majorHAnsi" w:hAnsiTheme="majorHAnsi" w:cstheme="majorHAnsi"/>
                <w:b/>
                <w:sz w:val="20"/>
                <w:szCs w:val="20"/>
              </w:rPr>
              <w:lastRenderedPageBreak/>
              <w:t>instr</w:t>
            </w:r>
            <w:r w:rsidR="008A4953" w:rsidRPr="008E511E">
              <w:rPr>
                <w:rFonts w:asciiTheme="majorHAnsi" w:hAnsiTheme="majorHAnsi" w:cstheme="majorHAnsi"/>
                <w:b/>
                <w:sz w:val="20"/>
                <w:szCs w:val="20"/>
              </w:rPr>
              <w:t xml:space="preserve">umentów finansowych, </w:t>
            </w:r>
            <w:r w:rsidRPr="008E511E">
              <w:rPr>
                <w:rFonts w:asciiTheme="majorHAnsi" w:hAnsiTheme="majorHAnsi" w:cstheme="majorHAnsi"/>
                <w:b/>
                <w:sz w:val="20"/>
                <w:szCs w:val="20"/>
              </w:rPr>
              <w:t xml:space="preserve">Wskaźnik rezultatu: PLRR009 Liczba dodatkowych </w:t>
            </w:r>
            <w:r w:rsidR="00E557E0" w:rsidRPr="008E511E">
              <w:rPr>
                <w:rFonts w:asciiTheme="majorHAnsi" w:hAnsiTheme="majorHAnsi" w:cstheme="majorHAnsi"/>
                <w:b/>
                <w:sz w:val="20"/>
                <w:szCs w:val="20"/>
              </w:rPr>
              <w:t xml:space="preserve">użytkowników podłączonych do </w:t>
            </w:r>
            <w:r w:rsidR="008A4953" w:rsidRPr="008E511E">
              <w:rPr>
                <w:rFonts w:asciiTheme="majorHAnsi" w:hAnsiTheme="majorHAnsi" w:cstheme="majorHAnsi"/>
                <w:b/>
                <w:sz w:val="20"/>
                <w:szCs w:val="20"/>
              </w:rPr>
              <w:t xml:space="preserve">sieci ciepłowniczej; </w:t>
            </w:r>
            <w:r w:rsidRPr="008E511E">
              <w:rPr>
                <w:rFonts w:asciiTheme="majorHAnsi" w:hAnsiTheme="majorHAnsi" w:cstheme="majorHAnsi"/>
                <w:b/>
                <w:sz w:val="20"/>
                <w:szCs w:val="20"/>
              </w:rPr>
              <w:t>Wskaźnik rezultatu: RCR050</w:t>
            </w:r>
          </w:p>
          <w:p w:rsidR="00016829" w:rsidRPr="008E511E" w:rsidRDefault="00016829" w:rsidP="00E557E0">
            <w:pPr>
              <w:spacing w:after="0" w:line="240" w:lineRule="auto"/>
              <w:rPr>
                <w:rFonts w:asciiTheme="majorHAnsi" w:hAnsiTheme="majorHAnsi" w:cstheme="majorHAnsi"/>
                <w:b/>
                <w:sz w:val="20"/>
                <w:szCs w:val="20"/>
              </w:rPr>
            </w:pPr>
            <w:r w:rsidRPr="008E511E">
              <w:rPr>
                <w:rFonts w:asciiTheme="majorHAnsi" w:hAnsiTheme="majorHAnsi" w:cstheme="majorHAnsi"/>
                <w:b/>
                <w:sz w:val="20"/>
                <w:szCs w:val="20"/>
              </w:rPr>
              <w:t>Ludność odnosząca korzyści ze</w:t>
            </w:r>
          </w:p>
          <w:p w:rsidR="002345F6" w:rsidRPr="00B3699D" w:rsidRDefault="00E557E0" w:rsidP="00E557E0">
            <w:pPr>
              <w:spacing w:after="0" w:line="240" w:lineRule="auto"/>
              <w:rPr>
                <w:rFonts w:asciiTheme="majorHAnsi" w:hAnsiTheme="majorHAnsi" w:cstheme="majorHAnsi"/>
                <w:sz w:val="20"/>
                <w:szCs w:val="20"/>
              </w:rPr>
            </w:pPr>
            <w:r w:rsidRPr="008E511E">
              <w:rPr>
                <w:rFonts w:asciiTheme="majorHAnsi" w:hAnsiTheme="majorHAnsi" w:cstheme="majorHAnsi"/>
                <w:b/>
                <w:sz w:val="20"/>
                <w:szCs w:val="20"/>
              </w:rPr>
              <w:t xml:space="preserve">środków na rzecz jakości </w:t>
            </w:r>
            <w:r w:rsidR="00016829" w:rsidRPr="008E511E">
              <w:rPr>
                <w:rFonts w:asciiTheme="majorHAnsi" w:hAnsiTheme="majorHAnsi" w:cstheme="majorHAnsi"/>
                <w:b/>
                <w:sz w:val="20"/>
                <w:szCs w:val="20"/>
              </w:rPr>
              <w:t>powietrza</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lastRenderedPageBreak/>
              <w:t xml:space="preserve">Uwzględnienie w tabeli wskaźników produktu i rezultatu dodatkowych wskaźników umożliwi pomiar produktów i rezultatów uzyskanych dzięki przyłączeniu </w:t>
            </w:r>
            <w:r w:rsidRPr="00B3699D">
              <w:rPr>
                <w:rFonts w:asciiTheme="majorHAnsi" w:hAnsiTheme="majorHAnsi" w:cstheme="majorHAnsi"/>
                <w:sz w:val="20"/>
                <w:szCs w:val="20"/>
              </w:rPr>
              <w:lastRenderedPageBreak/>
              <w:t>źródła (źródeł) efektywnego ciepła z OZE do systemu ciepłowniczego (systemów ciepłowniczych).</w:t>
            </w:r>
          </w:p>
        </w:tc>
        <w:tc>
          <w:tcPr>
            <w:tcW w:w="3402" w:type="dxa"/>
            <w:tcBorders>
              <w:top w:val="single" w:sz="6" w:space="0" w:color="000000"/>
              <w:left w:val="single" w:sz="6" w:space="0" w:color="000000"/>
              <w:bottom w:val="single" w:sz="6" w:space="0" w:color="000000"/>
              <w:right w:val="single" w:sz="6" w:space="0" w:color="000000"/>
            </w:tcBorders>
          </w:tcPr>
          <w:p w:rsidR="006B7025" w:rsidRPr="00870841" w:rsidRDefault="006B7025" w:rsidP="006B7025">
            <w:pPr>
              <w:spacing w:before="100" w:beforeAutospacing="1" w:after="100" w:afterAutospacing="1" w:line="240" w:lineRule="auto"/>
              <w:rPr>
                <w:rFonts w:asciiTheme="majorHAnsi" w:eastAsia="Times New Roman" w:hAnsiTheme="majorHAnsi" w:cstheme="majorHAnsi"/>
                <w:sz w:val="20"/>
                <w:szCs w:val="20"/>
                <w:lang w:eastAsia="ja-JP"/>
              </w:rPr>
            </w:pPr>
            <w:r w:rsidRPr="00870841">
              <w:rPr>
                <w:rFonts w:asciiTheme="majorHAnsi" w:eastAsia="Times New Roman" w:hAnsiTheme="majorHAnsi" w:cstheme="majorHAnsi"/>
                <w:sz w:val="20"/>
                <w:szCs w:val="20"/>
                <w:lang w:eastAsia="ja-JP"/>
              </w:rPr>
              <w:lastRenderedPageBreak/>
              <w:t>Uwaga nieu</w:t>
            </w:r>
            <w:r w:rsidR="00AC19E9" w:rsidRPr="00870841">
              <w:rPr>
                <w:rFonts w:asciiTheme="majorHAnsi" w:eastAsia="Times New Roman" w:hAnsiTheme="majorHAnsi" w:cstheme="majorHAnsi"/>
                <w:sz w:val="20"/>
                <w:szCs w:val="20"/>
                <w:lang w:eastAsia="ja-JP"/>
              </w:rPr>
              <w:t>w</w:t>
            </w:r>
            <w:r w:rsidRPr="00870841">
              <w:rPr>
                <w:rFonts w:asciiTheme="majorHAnsi" w:eastAsia="Times New Roman" w:hAnsiTheme="majorHAnsi" w:cstheme="majorHAnsi"/>
                <w:sz w:val="20"/>
                <w:szCs w:val="20"/>
                <w:lang w:eastAsia="ja-JP"/>
              </w:rPr>
              <w:t xml:space="preserve">zględniona. </w:t>
            </w:r>
          </w:p>
          <w:p w:rsidR="005922F2" w:rsidRPr="00870841" w:rsidRDefault="006B7025" w:rsidP="006B7025">
            <w:pPr>
              <w:spacing w:before="100" w:beforeAutospacing="1" w:after="100" w:afterAutospacing="1" w:line="240" w:lineRule="auto"/>
              <w:rPr>
                <w:rFonts w:asciiTheme="majorHAnsi" w:eastAsia="Times New Roman" w:hAnsiTheme="majorHAnsi" w:cstheme="majorHAnsi"/>
                <w:sz w:val="20"/>
                <w:szCs w:val="20"/>
                <w:lang w:eastAsia="ja-JP"/>
              </w:rPr>
            </w:pPr>
            <w:r w:rsidRPr="00870841">
              <w:rPr>
                <w:rFonts w:asciiTheme="majorHAnsi" w:eastAsia="Times New Roman" w:hAnsiTheme="majorHAnsi" w:cstheme="majorHAnsi"/>
                <w:sz w:val="20"/>
                <w:szCs w:val="20"/>
                <w:lang w:eastAsia="ja-JP"/>
              </w:rPr>
              <w:t>W ramach Działania FEPZ 2.7 Zwiększenie</w:t>
            </w:r>
            <w:r w:rsidR="00225C61" w:rsidRPr="00870841">
              <w:rPr>
                <w:rFonts w:asciiTheme="majorHAnsi" w:eastAsia="Times New Roman" w:hAnsiTheme="majorHAnsi" w:cstheme="majorHAnsi"/>
                <w:sz w:val="20"/>
                <w:szCs w:val="20"/>
                <w:lang w:eastAsia="ja-JP"/>
              </w:rPr>
              <w:t xml:space="preserve"> efektywności energetycznej </w:t>
            </w:r>
            <w:r w:rsidR="00225C61" w:rsidRPr="00870841">
              <w:rPr>
                <w:rFonts w:asciiTheme="majorHAnsi" w:eastAsia="Times New Roman" w:hAnsiTheme="majorHAnsi" w:cstheme="majorHAnsi"/>
                <w:sz w:val="20"/>
                <w:szCs w:val="20"/>
                <w:lang w:eastAsia="ja-JP"/>
              </w:rPr>
              <w:lastRenderedPageBreak/>
              <w:t xml:space="preserve">budynków użyteczności publicznej (ZIT) </w:t>
            </w:r>
            <w:r w:rsidR="005922F2" w:rsidRPr="00870841">
              <w:rPr>
                <w:rFonts w:asciiTheme="majorHAnsi" w:hAnsiTheme="majorHAnsi" w:cstheme="majorHAnsi"/>
                <w:sz w:val="20"/>
                <w:szCs w:val="20"/>
              </w:rPr>
              <w:t>Wskaźnik produktu: WLWK RCO003 Przedsiębiorstwa objęte wsparciem z instrumentów finansowych</w:t>
            </w:r>
            <w:r w:rsidR="005922F2" w:rsidRPr="00870841">
              <w:rPr>
                <w:rFonts w:asciiTheme="majorHAnsi" w:eastAsia="Times New Roman" w:hAnsiTheme="majorHAnsi" w:cstheme="majorHAnsi"/>
                <w:sz w:val="20"/>
                <w:szCs w:val="20"/>
                <w:lang w:eastAsia="ja-JP"/>
              </w:rPr>
              <w:t xml:space="preserve"> nie znajduje się </w:t>
            </w:r>
            <w:r w:rsidR="00064A38">
              <w:rPr>
                <w:rFonts w:asciiTheme="majorHAnsi" w:eastAsia="Times New Roman" w:hAnsiTheme="majorHAnsi" w:cstheme="majorHAnsi"/>
                <w:sz w:val="20"/>
                <w:szCs w:val="20"/>
                <w:lang w:eastAsia="ja-JP"/>
              </w:rPr>
              <w:t xml:space="preserve">na </w:t>
            </w:r>
            <w:bookmarkStart w:id="1" w:name="_GoBack"/>
            <w:bookmarkEnd w:id="1"/>
            <w:r w:rsidR="005922F2" w:rsidRPr="00870841">
              <w:rPr>
                <w:rFonts w:asciiTheme="majorHAnsi" w:eastAsia="Times New Roman" w:hAnsiTheme="majorHAnsi" w:cstheme="majorHAnsi"/>
                <w:sz w:val="20"/>
                <w:szCs w:val="20"/>
                <w:lang w:eastAsia="ja-JP"/>
              </w:rPr>
              <w:t xml:space="preserve">liście wskaźników obowiązkowych. </w:t>
            </w:r>
          </w:p>
          <w:p w:rsidR="005922F2" w:rsidRPr="00870841" w:rsidRDefault="005922F2" w:rsidP="005922F2">
            <w:pPr>
              <w:spacing w:after="0" w:line="240" w:lineRule="auto"/>
              <w:rPr>
                <w:rFonts w:asciiTheme="majorHAnsi" w:hAnsiTheme="majorHAnsi" w:cstheme="majorHAnsi"/>
                <w:sz w:val="20"/>
                <w:szCs w:val="20"/>
              </w:rPr>
            </w:pPr>
            <w:r w:rsidRPr="00870841">
              <w:rPr>
                <w:rFonts w:asciiTheme="majorHAnsi" w:hAnsiTheme="majorHAnsi" w:cstheme="majorHAnsi"/>
                <w:sz w:val="20"/>
                <w:szCs w:val="20"/>
              </w:rPr>
              <w:t>Wskaźnik rezultatu: PLRR009 Liczba dodatkowych użytkowników podłączonych do sieci ciepłowniczej</w:t>
            </w:r>
            <w:r w:rsidRPr="00870841">
              <w:rPr>
                <w:rFonts w:asciiTheme="majorHAnsi" w:eastAsia="Times New Roman" w:hAnsiTheme="majorHAnsi" w:cstheme="majorHAnsi"/>
                <w:sz w:val="20"/>
                <w:szCs w:val="20"/>
                <w:lang w:eastAsia="ja-JP"/>
              </w:rPr>
              <w:t xml:space="preserve">  - </w:t>
            </w:r>
            <w:r w:rsidR="006B7025" w:rsidRPr="00870841">
              <w:rPr>
                <w:rFonts w:asciiTheme="majorHAnsi" w:eastAsia="Times New Roman" w:hAnsiTheme="majorHAnsi" w:cstheme="majorHAnsi"/>
                <w:sz w:val="20"/>
                <w:szCs w:val="20"/>
                <w:lang w:eastAsia="ja-JP"/>
              </w:rPr>
              <w:t xml:space="preserve">W ramach Strategii ZIT KKBOF nie ma projektu, który uwzględnia przyłączenia źródeł ciepła z OZE do systemu ciepłowniczego. W związku z tym </w:t>
            </w:r>
            <w:r w:rsidRPr="00870841">
              <w:rPr>
                <w:rFonts w:asciiTheme="majorHAnsi" w:eastAsia="Times New Roman" w:hAnsiTheme="majorHAnsi" w:cstheme="majorHAnsi"/>
                <w:sz w:val="20"/>
                <w:szCs w:val="20"/>
                <w:lang w:eastAsia="ja-JP"/>
              </w:rPr>
              <w:t xml:space="preserve">zaproponowany wskaźnik </w:t>
            </w:r>
            <w:r w:rsidR="006B7025" w:rsidRPr="00870841">
              <w:rPr>
                <w:rFonts w:asciiTheme="majorHAnsi" w:eastAsia="Times New Roman" w:hAnsiTheme="majorHAnsi" w:cstheme="majorHAnsi"/>
                <w:sz w:val="20"/>
                <w:szCs w:val="20"/>
                <w:lang w:eastAsia="ja-JP"/>
              </w:rPr>
              <w:t>re</w:t>
            </w:r>
            <w:r w:rsidRPr="00870841">
              <w:rPr>
                <w:rFonts w:asciiTheme="majorHAnsi" w:eastAsia="Times New Roman" w:hAnsiTheme="majorHAnsi" w:cstheme="majorHAnsi"/>
                <w:sz w:val="20"/>
                <w:szCs w:val="20"/>
                <w:lang w:eastAsia="ja-JP"/>
              </w:rPr>
              <w:t>zultatu nie zostałyby osiągnięty.</w:t>
            </w:r>
            <w:r w:rsidRPr="00870841">
              <w:rPr>
                <w:rFonts w:asciiTheme="majorHAnsi" w:hAnsiTheme="majorHAnsi" w:cstheme="majorHAnsi"/>
                <w:sz w:val="20"/>
                <w:szCs w:val="20"/>
              </w:rPr>
              <w:t xml:space="preserve"> </w:t>
            </w:r>
          </w:p>
          <w:p w:rsidR="005922F2" w:rsidRPr="00870841" w:rsidRDefault="005922F2" w:rsidP="005922F2">
            <w:pPr>
              <w:spacing w:after="0" w:line="240" w:lineRule="auto"/>
              <w:rPr>
                <w:rFonts w:asciiTheme="majorHAnsi" w:hAnsiTheme="majorHAnsi" w:cstheme="majorHAnsi"/>
                <w:sz w:val="20"/>
                <w:szCs w:val="20"/>
              </w:rPr>
            </w:pPr>
          </w:p>
          <w:p w:rsidR="005922F2" w:rsidRPr="00870841" w:rsidRDefault="005922F2" w:rsidP="005922F2">
            <w:pPr>
              <w:spacing w:after="0" w:line="240" w:lineRule="auto"/>
              <w:rPr>
                <w:rFonts w:asciiTheme="majorHAnsi" w:hAnsiTheme="majorHAnsi" w:cstheme="majorHAnsi"/>
                <w:sz w:val="20"/>
                <w:szCs w:val="20"/>
              </w:rPr>
            </w:pPr>
            <w:r w:rsidRPr="00870841">
              <w:rPr>
                <w:rFonts w:asciiTheme="majorHAnsi" w:hAnsiTheme="majorHAnsi" w:cstheme="majorHAnsi"/>
                <w:sz w:val="20"/>
                <w:szCs w:val="20"/>
              </w:rPr>
              <w:t>Wskaźnik rezultatu: RCR050</w:t>
            </w:r>
          </w:p>
          <w:p w:rsidR="005922F2" w:rsidRPr="00870841" w:rsidRDefault="005922F2" w:rsidP="00BF3C7B">
            <w:pPr>
              <w:spacing w:after="0" w:line="240" w:lineRule="auto"/>
              <w:rPr>
                <w:rFonts w:asciiTheme="majorHAnsi" w:hAnsiTheme="majorHAnsi" w:cstheme="majorHAnsi"/>
                <w:sz w:val="20"/>
                <w:szCs w:val="20"/>
              </w:rPr>
            </w:pPr>
            <w:r w:rsidRPr="00870841">
              <w:rPr>
                <w:rFonts w:asciiTheme="majorHAnsi" w:hAnsiTheme="majorHAnsi" w:cstheme="majorHAnsi"/>
                <w:sz w:val="20"/>
                <w:szCs w:val="20"/>
              </w:rPr>
              <w:t>Ludność odnosząca korzyści ze środków na rzecz jakości powietrza</w:t>
            </w:r>
            <w:r w:rsidRPr="00870841">
              <w:rPr>
                <w:rFonts w:asciiTheme="majorHAnsi" w:eastAsia="Times New Roman" w:hAnsiTheme="majorHAnsi" w:cstheme="majorHAnsi"/>
                <w:sz w:val="20"/>
                <w:szCs w:val="20"/>
                <w:lang w:eastAsia="ja-JP"/>
              </w:rPr>
              <w:t xml:space="preserve"> znajduje się </w:t>
            </w:r>
            <w:r w:rsidR="00870841" w:rsidRPr="00870841">
              <w:rPr>
                <w:rFonts w:asciiTheme="majorHAnsi" w:eastAsia="Times New Roman" w:hAnsiTheme="majorHAnsi" w:cstheme="majorHAnsi"/>
                <w:sz w:val="20"/>
                <w:szCs w:val="20"/>
                <w:lang w:eastAsia="ja-JP"/>
              </w:rPr>
              <w:t xml:space="preserve">już </w:t>
            </w:r>
            <w:r w:rsidRPr="00870841">
              <w:rPr>
                <w:rFonts w:asciiTheme="majorHAnsi" w:eastAsia="Times New Roman" w:hAnsiTheme="majorHAnsi" w:cstheme="majorHAnsi"/>
                <w:sz w:val="20"/>
                <w:szCs w:val="20"/>
                <w:lang w:eastAsia="ja-JP"/>
              </w:rPr>
              <w:t>na liście wskaźników rezultatu w Strategii ZIT KKBOF</w:t>
            </w:r>
          </w:p>
        </w:tc>
      </w:tr>
      <w:tr w:rsidR="002345F6" w:rsidRPr="00B3699D" w:rsidTr="00F25F57">
        <w:trPr>
          <w:trHeight w:val="56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lastRenderedPageBreak/>
              <w:t>12</w:t>
            </w:r>
          </w:p>
        </w:tc>
        <w:tc>
          <w:tcPr>
            <w:tcW w:w="2890" w:type="dxa"/>
            <w:tcBorders>
              <w:top w:val="single" w:sz="6" w:space="0" w:color="000000"/>
              <w:left w:val="single" w:sz="6" w:space="0" w:color="000000"/>
              <w:bottom w:val="single" w:sz="6" w:space="0" w:color="000000"/>
              <w:right w:val="single" w:sz="6" w:space="0" w:color="000000"/>
            </w:tcBorders>
            <w:vAlign w:val="center"/>
          </w:tcPr>
          <w:p w:rsidR="00016829"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Tabela 13 – Powiązanie celów</w:t>
            </w:r>
          </w:p>
          <w:p w:rsidR="00016829"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strategicznych, priorytetów,</w:t>
            </w:r>
          </w:p>
          <w:p w:rsidR="002345F6" w:rsidRPr="00B3699D" w:rsidRDefault="00E557E0" w:rsidP="00E557E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działań Strategii ZIT z programem i dofinansowaniem UE, cel </w:t>
            </w:r>
            <w:r w:rsidR="00016829" w:rsidRPr="00B3699D">
              <w:rPr>
                <w:rFonts w:asciiTheme="majorHAnsi" w:hAnsiTheme="majorHAnsi" w:cstheme="majorHAnsi"/>
                <w:sz w:val="20"/>
                <w:szCs w:val="20"/>
              </w:rPr>
              <w:t>strategiczny 4, priorytet 4.1</w:t>
            </w:r>
          </w:p>
        </w:tc>
        <w:tc>
          <w:tcPr>
            <w:tcW w:w="3686"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Uzupełnienie o działanie</w:t>
            </w:r>
            <w:r w:rsidR="00E557E0">
              <w:rPr>
                <w:rFonts w:asciiTheme="majorHAnsi" w:hAnsiTheme="majorHAnsi" w:cstheme="majorHAnsi"/>
                <w:sz w:val="20"/>
                <w:szCs w:val="20"/>
              </w:rPr>
              <w:t xml:space="preserve"> </w:t>
            </w:r>
            <w:r w:rsidRPr="00B3699D">
              <w:rPr>
                <w:rFonts w:asciiTheme="majorHAnsi" w:hAnsiTheme="majorHAnsi" w:cstheme="majorHAnsi"/>
                <w:sz w:val="20"/>
                <w:szCs w:val="20"/>
              </w:rPr>
              <w:t xml:space="preserve">polegające </w:t>
            </w:r>
            <w:r w:rsidR="00E557E0">
              <w:rPr>
                <w:rFonts w:asciiTheme="majorHAnsi" w:hAnsiTheme="majorHAnsi" w:cstheme="majorHAnsi"/>
                <w:b/>
                <w:sz w:val="20"/>
                <w:szCs w:val="20"/>
              </w:rPr>
              <w:t xml:space="preserve">na przyłączeniu źródeł ciepła efektywnego bazujących w części lub całości </w:t>
            </w:r>
            <w:r w:rsidRPr="00B3699D">
              <w:rPr>
                <w:rFonts w:asciiTheme="majorHAnsi" w:hAnsiTheme="majorHAnsi" w:cstheme="majorHAnsi"/>
                <w:b/>
                <w:sz w:val="20"/>
                <w:szCs w:val="20"/>
              </w:rPr>
              <w:t>na OZE do miejskich sieci</w:t>
            </w:r>
            <w:r w:rsidR="00C244EA">
              <w:rPr>
                <w:rFonts w:asciiTheme="majorHAnsi" w:hAnsiTheme="majorHAnsi" w:cstheme="majorHAnsi"/>
                <w:sz w:val="20"/>
                <w:szCs w:val="20"/>
              </w:rPr>
              <w:t xml:space="preserve"> </w:t>
            </w:r>
            <w:r w:rsidRPr="00B3699D">
              <w:rPr>
                <w:rFonts w:asciiTheme="majorHAnsi" w:hAnsiTheme="majorHAnsi" w:cstheme="majorHAnsi"/>
                <w:b/>
                <w:sz w:val="20"/>
                <w:szCs w:val="20"/>
              </w:rPr>
              <w:t>ciepłowniczych</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E557E0" w:rsidP="00E557E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Przyłączenie ITPO do miejskiej </w:t>
            </w:r>
            <w:r w:rsidR="00C244EA">
              <w:rPr>
                <w:rFonts w:asciiTheme="majorHAnsi" w:hAnsiTheme="majorHAnsi" w:cstheme="majorHAnsi"/>
                <w:sz w:val="20"/>
                <w:szCs w:val="20"/>
              </w:rPr>
              <w:t xml:space="preserve">sieci ciepłowniczej w istotny </w:t>
            </w:r>
            <w:r w:rsidR="00016829" w:rsidRPr="00B3699D">
              <w:rPr>
                <w:rFonts w:asciiTheme="majorHAnsi" w:hAnsiTheme="majorHAnsi" w:cstheme="majorHAnsi"/>
                <w:sz w:val="20"/>
                <w:szCs w:val="20"/>
              </w:rPr>
              <w:t>sposób wpłynie n</w:t>
            </w:r>
            <w:r>
              <w:rPr>
                <w:rFonts w:asciiTheme="majorHAnsi" w:hAnsiTheme="majorHAnsi" w:cstheme="majorHAnsi"/>
                <w:sz w:val="20"/>
                <w:szCs w:val="20"/>
              </w:rPr>
              <w:t xml:space="preserve">a </w:t>
            </w:r>
            <w:r w:rsidR="00C244EA">
              <w:rPr>
                <w:rFonts w:asciiTheme="majorHAnsi" w:hAnsiTheme="majorHAnsi" w:cstheme="majorHAnsi"/>
                <w:sz w:val="20"/>
                <w:szCs w:val="20"/>
              </w:rPr>
              <w:t xml:space="preserve">dekarbonizację wytwarzania </w:t>
            </w:r>
            <w:r>
              <w:rPr>
                <w:rFonts w:asciiTheme="majorHAnsi" w:hAnsiTheme="majorHAnsi" w:cstheme="majorHAnsi"/>
                <w:sz w:val="20"/>
                <w:szCs w:val="20"/>
              </w:rPr>
              <w:t xml:space="preserve">energii w KKBOF, zwiększenie </w:t>
            </w:r>
            <w:r w:rsidR="00016829" w:rsidRPr="00B3699D">
              <w:rPr>
                <w:rFonts w:asciiTheme="majorHAnsi" w:hAnsiTheme="majorHAnsi" w:cstheme="majorHAnsi"/>
                <w:sz w:val="20"/>
                <w:szCs w:val="20"/>
              </w:rPr>
              <w:t>e</w:t>
            </w:r>
            <w:r>
              <w:rPr>
                <w:rFonts w:asciiTheme="majorHAnsi" w:hAnsiTheme="majorHAnsi" w:cstheme="majorHAnsi"/>
                <w:sz w:val="20"/>
                <w:szCs w:val="20"/>
              </w:rPr>
              <w:t xml:space="preserve">fektywności sieci ciepłowniczej i wykorzystania energii z odpadów komunalnych wygenerowanych w KKBOF do ogrzewania zasobów </w:t>
            </w:r>
            <w:r w:rsidR="00016829" w:rsidRPr="00B3699D">
              <w:rPr>
                <w:rFonts w:asciiTheme="majorHAnsi" w:hAnsiTheme="majorHAnsi" w:cstheme="majorHAnsi"/>
                <w:sz w:val="20"/>
                <w:szCs w:val="20"/>
              </w:rPr>
              <w:t>mieszkaniowych.</w:t>
            </w:r>
          </w:p>
        </w:tc>
        <w:tc>
          <w:tcPr>
            <w:tcW w:w="3402" w:type="dxa"/>
            <w:tcBorders>
              <w:top w:val="single" w:sz="6" w:space="0" w:color="000000"/>
              <w:left w:val="single" w:sz="6" w:space="0" w:color="000000"/>
              <w:bottom w:val="single" w:sz="6" w:space="0" w:color="000000"/>
              <w:right w:val="single" w:sz="6" w:space="0" w:color="000000"/>
            </w:tcBorders>
          </w:tcPr>
          <w:p w:rsidR="002345F6" w:rsidRDefault="00D84E83" w:rsidP="009735BC">
            <w:pPr>
              <w:spacing w:before="100" w:beforeAutospacing="1" w:after="100" w:afterAutospacing="1" w:line="240" w:lineRule="auto"/>
              <w:rPr>
                <w:rFonts w:asciiTheme="majorHAnsi" w:eastAsia="Times New Roman" w:hAnsiTheme="majorHAnsi" w:cstheme="majorHAnsi"/>
                <w:sz w:val="20"/>
                <w:szCs w:val="20"/>
                <w:lang w:eastAsia="ja-JP"/>
              </w:rPr>
            </w:pPr>
            <w:r w:rsidRPr="00D84E83">
              <w:rPr>
                <w:rFonts w:asciiTheme="majorHAnsi" w:eastAsia="Times New Roman" w:hAnsiTheme="majorHAnsi" w:cstheme="majorHAnsi"/>
                <w:sz w:val="20"/>
                <w:szCs w:val="20"/>
                <w:lang w:eastAsia="ja-JP"/>
              </w:rPr>
              <w:t>Uwaga nieuwzględniona</w:t>
            </w:r>
          </w:p>
          <w:p w:rsidR="00AC19E9" w:rsidRPr="00B3699D" w:rsidRDefault="00AC19E9"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t>Działanie nie znajduje się na liście przedsięwzięć finansowanych w ramach Strategii ZIT KKBOF</w:t>
            </w:r>
          </w:p>
        </w:tc>
      </w:tr>
      <w:tr w:rsidR="002345F6" w:rsidRPr="00B3699D" w:rsidTr="00F25F57">
        <w:trPr>
          <w:trHeight w:val="547"/>
        </w:trPr>
        <w:tc>
          <w:tcPr>
            <w:tcW w:w="489" w:type="dxa"/>
            <w:tcBorders>
              <w:top w:val="single" w:sz="6" w:space="0" w:color="000000"/>
              <w:left w:val="double" w:sz="6" w:space="0" w:color="000000"/>
              <w:bottom w:val="single" w:sz="6" w:space="0" w:color="000000"/>
              <w:right w:val="single" w:sz="6" w:space="0" w:color="000000"/>
            </w:tcBorders>
            <w:vAlign w:val="center"/>
          </w:tcPr>
          <w:p w:rsidR="002345F6" w:rsidRPr="00B3699D" w:rsidRDefault="00EE3A91" w:rsidP="009735BC">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13</w:t>
            </w:r>
          </w:p>
        </w:tc>
        <w:tc>
          <w:tcPr>
            <w:tcW w:w="2890" w:type="dxa"/>
            <w:tcBorders>
              <w:top w:val="single" w:sz="6" w:space="0" w:color="000000"/>
              <w:left w:val="single" w:sz="6" w:space="0" w:color="000000"/>
              <w:bottom w:val="single" w:sz="6" w:space="0" w:color="000000"/>
              <w:right w:val="single" w:sz="6" w:space="0" w:color="000000"/>
            </w:tcBorders>
            <w:vAlign w:val="center"/>
          </w:tcPr>
          <w:p w:rsidR="00016829"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Lista projektów Strategii ZIT</w:t>
            </w:r>
          </w:p>
          <w:p w:rsidR="002345F6" w:rsidRPr="00B3699D" w:rsidRDefault="00016829"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KKBOF 2021-2030, strona 3</w:t>
            </w:r>
          </w:p>
        </w:tc>
        <w:tc>
          <w:tcPr>
            <w:tcW w:w="3686" w:type="dxa"/>
            <w:tcBorders>
              <w:top w:val="single" w:sz="6" w:space="0" w:color="000000"/>
              <w:left w:val="single" w:sz="6" w:space="0" w:color="000000"/>
              <w:bottom w:val="single" w:sz="6" w:space="0" w:color="000000"/>
              <w:right w:val="single" w:sz="6" w:space="0" w:color="000000"/>
            </w:tcBorders>
            <w:vAlign w:val="center"/>
          </w:tcPr>
          <w:p w:rsidR="00B3699D" w:rsidRPr="00B3699D" w:rsidRDefault="00B3699D"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Dodanie do tabeli w dla Celu 4,</w:t>
            </w:r>
          </w:p>
          <w:p w:rsidR="00B3699D" w:rsidRPr="00B3699D" w:rsidRDefault="00B3699D" w:rsidP="00E557E0">
            <w:pPr>
              <w:spacing w:after="0" w:line="240" w:lineRule="auto"/>
              <w:rPr>
                <w:rFonts w:asciiTheme="majorHAnsi" w:hAnsiTheme="majorHAnsi" w:cstheme="majorHAnsi"/>
                <w:sz w:val="20"/>
                <w:szCs w:val="20"/>
              </w:rPr>
            </w:pPr>
            <w:r w:rsidRPr="00B3699D">
              <w:rPr>
                <w:rFonts w:asciiTheme="majorHAnsi" w:hAnsiTheme="majorHAnsi" w:cstheme="majorHAnsi"/>
                <w:sz w:val="20"/>
                <w:szCs w:val="20"/>
              </w:rPr>
              <w:t>Priorytetu 4.1, Gmina Miasto</w:t>
            </w:r>
          </w:p>
          <w:p w:rsidR="002345F6" w:rsidRPr="00E557E0" w:rsidRDefault="00B3699D" w:rsidP="00E557E0">
            <w:pPr>
              <w:spacing w:after="0" w:line="240" w:lineRule="auto"/>
              <w:rPr>
                <w:rFonts w:asciiTheme="majorHAnsi" w:hAnsiTheme="majorHAnsi" w:cstheme="majorHAnsi"/>
                <w:b/>
                <w:sz w:val="20"/>
                <w:szCs w:val="20"/>
              </w:rPr>
            </w:pPr>
            <w:r w:rsidRPr="00B3699D">
              <w:rPr>
                <w:rFonts w:asciiTheme="majorHAnsi" w:hAnsiTheme="majorHAnsi" w:cstheme="majorHAnsi"/>
                <w:sz w:val="20"/>
                <w:szCs w:val="20"/>
              </w:rPr>
              <w:t xml:space="preserve">Koszalin projektu </w:t>
            </w:r>
            <w:r w:rsidR="00E557E0">
              <w:rPr>
                <w:rFonts w:asciiTheme="majorHAnsi" w:hAnsiTheme="majorHAnsi" w:cstheme="majorHAnsi"/>
                <w:b/>
                <w:sz w:val="20"/>
                <w:szCs w:val="20"/>
              </w:rPr>
              <w:t xml:space="preserve">„Przyłączenie ITPOK do miejskiej sieci </w:t>
            </w:r>
            <w:r w:rsidRPr="00B3699D">
              <w:rPr>
                <w:rFonts w:asciiTheme="majorHAnsi" w:hAnsiTheme="majorHAnsi" w:cstheme="majorHAnsi"/>
                <w:b/>
                <w:sz w:val="20"/>
                <w:szCs w:val="20"/>
              </w:rPr>
              <w:t>ciepłowniczej”</w:t>
            </w:r>
          </w:p>
        </w:tc>
        <w:tc>
          <w:tcPr>
            <w:tcW w:w="3543" w:type="dxa"/>
            <w:tcBorders>
              <w:top w:val="single" w:sz="6" w:space="0" w:color="000000"/>
              <w:left w:val="single" w:sz="6" w:space="0" w:color="000000"/>
              <w:bottom w:val="single" w:sz="6" w:space="0" w:color="000000"/>
              <w:right w:val="single" w:sz="6" w:space="0" w:color="000000"/>
            </w:tcBorders>
            <w:vAlign w:val="center"/>
          </w:tcPr>
          <w:p w:rsidR="002345F6" w:rsidRPr="00B3699D" w:rsidRDefault="00E557E0" w:rsidP="00E557E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Przyłączenie ITPO do miejskiej </w:t>
            </w:r>
            <w:r w:rsidR="00C244EA">
              <w:rPr>
                <w:rFonts w:asciiTheme="majorHAnsi" w:hAnsiTheme="majorHAnsi" w:cstheme="majorHAnsi"/>
                <w:sz w:val="20"/>
                <w:szCs w:val="20"/>
              </w:rPr>
              <w:t xml:space="preserve">sieci ciepłowniczej w istotny </w:t>
            </w:r>
            <w:r>
              <w:rPr>
                <w:rFonts w:asciiTheme="majorHAnsi" w:hAnsiTheme="majorHAnsi" w:cstheme="majorHAnsi"/>
                <w:sz w:val="20"/>
                <w:szCs w:val="20"/>
              </w:rPr>
              <w:t xml:space="preserve">sposób wpłynie na dekarbonizację wytwarzania energii w KKBOF, zwiększenie </w:t>
            </w:r>
            <w:r w:rsidR="00B3699D" w:rsidRPr="00B3699D">
              <w:rPr>
                <w:rFonts w:asciiTheme="majorHAnsi" w:hAnsiTheme="majorHAnsi" w:cstheme="majorHAnsi"/>
                <w:sz w:val="20"/>
                <w:szCs w:val="20"/>
              </w:rPr>
              <w:t>e</w:t>
            </w:r>
            <w:r>
              <w:rPr>
                <w:rFonts w:asciiTheme="majorHAnsi" w:hAnsiTheme="majorHAnsi" w:cstheme="majorHAnsi"/>
                <w:sz w:val="20"/>
                <w:szCs w:val="20"/>
              </w:rPr>
              <w:t xml:space="preserve">fektywności sieci ciepłowniczej i wykorzystania energii z odpadów komunalnych </w:t>
            </w:r>
            <w:r w:rsidR="00B3699D" w:rsidRPr="00B3699D">
              <w:rPr>
                <w:rFonts w:asciiTheme="majorHAnsi" w:hAnsiTheme="majorHAnsi" w:cstheme="majorHAnsi"/>
                <w:sz w:val="20"/>
                <w:szCs w:val="20"/>
              </w:rPr>
              <w:t>wygenerowa</w:t>
            </w:r>
            <w:r>
              <w:rPr>
                <w:rFonts w:asciiTheme="majorHAnsi" w:hAnsiTheme="majorHAnsi" w:cstheme="majorHAnsi"/>
                <w:sz w:val="20"/>
                <w:szCs w:val="20"/>
              </w:rPr>
              <w:t xml:space="preserve">nych </w:t>
            </w:r>
            <w:r>
              <w:rPr>
                <w:rFonts w:asciiTheme="majorHAnsi" w:hAnsiTheme="majorHAnsi" w:cstheme="majorHAnsi"/>
                <w:sz w:val="20"/>
                <w:szCs w:val="20"/>
              </w:rPr>
              <w:lastRenderedPageBreak/>
              <w:t xml:space="preserve">w KKBOF do </w:t>
            </w:r>
            <w:r w:rsidR="00C244EA">
              <w:rPr>
                <w:rFonts w:asciiTheme="majorHAnsi" w:hAnsiTheme="majorHAnsi" w:cstheme="majorHAnsi"/>
                <w:sz w:val="20"/>
                <w:szCs w:val="20"/>
              </w:rPr>
              <w:t xml:space="preserve">ogrzewania zasobów </w:t>
            </w:r>
            <w:r w:rsidR="00B3699D" w:rsidRPr="00B3699D">
              <w:rPr>
                <w:rFonts w:asciiTheme="majorHAnsi" w:hAnsiTheme="majorHAnsi" w:cstheme="majorHAnsi"/>
                <w:sz w:val="20"/>
                <w:szCs w:val="20"/>
              </w:rPr>
              <w:t>mieszkaniowych.</w:t>
            </w:r>
          </w:p>
        </w:tc>
        <w:tc>
          <w:tcPr>
            <w:tcW w:w="3402" w:type="dxa"/>
            <w:tcBorders>
              <w:top w:val="single" w:sz="6" w:space="0" w:color="000000"/>
              <w:left w:val="single" w:sz="6" w:space="0" w:color="000000"/>
              <w:bottom w:val="single" w:sz="6" w:space="0" w:color="000000"/>
              <w:right w:val="single" w:sz="6" w:space="0" w:color="000000"/>
            </w:tcBorders>
          </w:tcPr>
          <w:p w:rsidR="002345F6" w:rsidRDefault="006B7025" w:rsidP="009735BC">
            <w:pPr>
              <w:spacing w:before="100" w:beforeAutospacing="1" w:after="100" w:afterAutospacing="1" w:line="240" w:lineRule="auto"/>
              <w:rPr>
                <w:rFonts w:asciiTheme="majorHAnsi" w:eastAsia="Times New Roman" w:hAnsiTheme="majorHAnsi" w:cstheme="majorHAnsi"/>
                <w:sz w:val="20"/>
                <w:szCs w:val="20"/>
                <w:lang w:eastAsia="ja-JP"/>
              </w:rPr>
            </w:pPr>
            <w:r>
              <w:rPr>
                <w:rFonts w:asciiTheme="majorHAnsi" w:eastAsia="Times New Roman" w:hAnsiTheme="majorHAnsi" w:cstheme="majorHAnsi"/>
                <w:sz w:val="20"/>
                <w:szCs w:val="20"/>
                <w:lang w:eastAsia="ja-JP"/>
              </w:rPr>
              <w:lastRenderedPageBreak/>
              <w:t>Uwaga nieuwzględniona</w:t>
            </w:r>
          </w:p>
          <w:p w:rsidR="006B7025" w:rsidRPr="00B3699D" w:rsidRDefault="00870841" w:rsidP="009735BC">
            <w:pPr>
              <w:spacing w:before="100" w:beforeAutospacing="1" w:after="100" w:afterAutospacing="1" w:line="240" w:lineRule="auto"/>
              <w:rPr>
                <w:rFonts w:asciiTheme="majorHAnsi" w:eastAsia="Times New Roman" w:hAnsiTheme="majorHAnsi" w:cstheme="majorHAnsi"/>
                <w:sz w:val="20"/>
                <w:szCs w:val="20"/>
                <w:lang w:eastAsia="ja-JP"/>
              </w:rPr>
            </w:pPr>
            <w:r w:rsidRPr="00870841">
              <w:rPr>
                <w:rFonts w:asciiTheme="majorHAnsi" w:eastAsia="Times New Roman" w:hAnsiTheme="majorHAnsi" w:cstheme="majorHAnsi"/>
                <w:sz w:val="20"/>
                <w:szCs w:val="20"/>
                <w:lang w:eastAsia="ja-JP"/>
              </w:rPr>
              <w:t>Działanie nie znajduje się na liście przedsięwzięć finansowanych w ramach Strategii ZIT KKBOF</w:t>
            </w:r>
          </w:p>
        </w:tc>
      </w:tr>
      <w:tr w:rsidR="00EE3A91" w:rsidRPr="00B3699D" w:rsidTr="00F25F57">
        <w:trPr>
          <w:trHeight w:val="1283"/>
        </w:trPr>
        <w:tc>
          <w:tcPr>
            <w:tcW w:w="489" w:type="dxa"/>
            <w:tcBorders>
              <w:top w:val="single" w:sz="6" w:space="0" w:color="000000"/>
              <w:left w:val="double" w:sz="6" w:space="0" w:color="000000"/>
              <w:bottom w:val="single" w:sz="6" w:space="0" w:color="000000"/>
              <w:right w:val="single" w:sz="6" w:space="0" w:color="000000"/>
            </w:tcBorders>
            <w:vAlign w:val="center"/>
          </w:tcPr>
          <w:p w:rsidR="00EE3A91" w:rsidRDefault="00EE3A91" w:rsidP="00EE3A91">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14</w:t>
            </w:r>
          </w:p>
        </w:tc>
        <w:tc>
          <w:tcPr>
            <w:tcW w:w="2890"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EE3A91">
            <w:pPr>
              <w:rPr>
                <w:rFonts w:asciiTheme="majorHAnsi" w:hAnsiTheme="majorHAnsi" w:cstheme="majorHAnsi"/>
                <w:bCs/>
                <w:sz w:val="20"/>
                <w:szCs w:val="20"/>
              </w:rPr>
            </w:pPr>
            <w:r w:rsidRPr="008A4953">
              <w:rPr>
                <w:rFonts w:asciiTheme="majorHAnsi" w:hAnsiTheme="majorHAnsi" w:cstheme="majorHAnsi"/>
                <w:bCs/>
                <w:sz w:val="20"/>
                <w:szCs w:val="20"/>
              </w:rPr>
              <w:t>Załącznik nr 1 – Lista projektów Strategii ZIT KKBOF 2021-2030, Działanie FEPZ 06.10, Edukacja Zawodowa na obszarach objętych Strategią ZIT, pkt 1, str. 1</w:t>
            </w:r>
          </w:p>
        </w:tc>
        <w:tc>
          <w:tcPr>
            <w:tcW w:w="3686"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Zmiana nazwy – Koszalińska Szkoła Zawodowców – Etap I</w:t>
            </w:r>
          </w:p>
        </w:tc>
        <w:tc>
          <w:tcPr>
            <w:tcW w:w="3543" w:type="dxa"/>
            <w:tcBorders>
              <w:top w:val="single" w:sz="6" w:space="0" w:color="000000"/>
              <w:left w:val="single" w:sz="6" w:space="0" w:color="000000"/>
              <w:bottom w:val="single" w:sz="6" w:space="0" w:color="000000"/>
              <w:right w:val="doub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Ujednolicenie nazewnictwa</w:t>
            </w:r>
          </w:p>
        </w:tc>
        <w:tc>
          <w:tcPr>
            <w:tcW w:w="3402" w:type="dxa"/>
            <w:tcBorders>
              <w:top w:val="single" w:sz="6" w:space="0" w:color="000000"/>
              <w:left w:val="single" w:sz="6" w:space="0" w:color="000000"/>
              <w:bottom w:val="single" w:sz="6" w:space="0" w:color="000000"/>
              <w:right w:val="single" w:sz="6" w:space="0" w:color="000000"/>
            </w:tcBorders>
          </w:tcPr>
          <w:p w:rsidR="00EE3A91" w:rsidRPr="008A4953" w:rsidRDefault="008A4953" w:rsidP="008A4953">
            <w:pPr>
              <w:spacing w:before="100" w:beforeAutospacing="1" w:after="100" w:afterAutospacing="1" w:line="240" w:lineRule="auto"/>
              <w:rPr>
                <w:rFonts w:asciiTheme="majorHAnsi" w:eastAsia="Times New Roman" w:hAnsiTheme="majorHAnsi" w:cstheme="majorHAnsi"/>
                <w:sz w:val="20"/>
                <w:szCs w:val="20"/>
                <w:lang w:eastAsia="ja-JP"/>
              </w:rPr>
            </w:pPr>
            <w:r w:rsidRPr="008A4953">
              <w:rPr>
                <w:rFonts w:asciiTheme="majorHAnsi" w:eastAsia="Times New Roman" w:hAnsiTheme="majorHAnsi" w:cstheme="majorHAnsi"/>
                <w:sz w:val="20"/>
                <w:szCs w:val="20"/>
                <w:lang w:eastAsia="ja-JP"/>
              </w:rPr>
              <w:t>Zmiana uwzględniona</w:t>
            </w:r>
          </w:p>
        </w:tc>
      </w:tr>
      <w:tr w:rsidR="00EE3A91" w:rsidRPr="00B3699D" w:rsidTr="00F25F57">
        <w:trPr>
          <w:trHeight w:val="1328"/>
        </w:trPr>
        <w:tc>
          <w:tcPr>
            <w:tcW w:w="489" w:type="dxa"/>
            <w:tcBorders>
              <w:top w:val="single" w:sz="6" w:space="0" w:color="000000"/>
              <w:left w:val="double" w:sz="6" w:space="0" w:color="000000"/>
              <w:bottom w:val="single" w:sz="6" w:space="0" w:color="000000"/>
              <w:right w:val="single" w:sz="6" w:space="0" w:color="000000"/>
            </w:tcBorders>
            <w:vAlign w:val="center"/>
          </w:tcPr>
          <w:p w:rsidR="00EE3A91" w:rsidRDefault="00EE3A91" w:rsidP="00EE3A91">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15</w:t>
            </w:r>
          </w:p>
        </w:tc>
        <w:tc>
          <w:tcPr>
            <w:tcW w:w="2890"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bCs/>
                <w:sz w:val="20"/>
                <w:szCs w:val="20"/>
              </w:rPr>
              <w:t>Załącznik nr 1 – Lista projektów Strategii ZIT KKBOF 2021-2030, Działanie FEPZ 06.10, Edukacja Zawodowa na obszarach objętych Strategią ZIT, pkt 2, str. 1</w:t>
            </w:r>
          </w:p>
        </w:tc>
        <w:tc>
          <w:tcPr>
            <w:tcW w:w="3686"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Zmiana nazwy – Koszalińska Szkoła Zawodowców – Etap II</w:t>
            </w:r>
          </w:p>
        </w:tc>
        <w:tc>
          <w:tcPr>
            <w:tcW w:w="3543" w:type="dxa"/>
            <w:tcBorders>
              <w:top w:val="single" w:sz="6" w:space="0" w:color="000000"/>
              <w:left w:val="single" w:sz="6" w:space="0" w:color="000000"/>
              <w:bottom w:val="single" w:sz="6" w:space="0" w:color="000000"/>
              <w:right w:val="doub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Ujednolicenie nazewnictwa</w:t>
            </w:r>
          </w:p>
        </w:tc>
        <w:tc>
          <w:tcPr>
            <w:tcW w:w="3402" w:type="dxa"/>
            <w:tcBorders>
              <w:top w:val="single" w:sz="6" w:space="0" w:color="000000"/>
              <w:left w:val="single" w:sz="6" w:space="0" w:color="000000"/>
              <w:bottom w:val="single" w:sz="6" w:space="0" w:color="000000"/>
              <w:right w:val="single" w:sz="6" w:space="0" w:color="000000"/>
            </w:tcBorders>
          </w:tcPr>
          <w:p w:rsidR="00EE3A91" w:rsidRPr="008A4953" w:rsidRDefault="008A4953" w:rsidP="008A4953">
            <w:pPr>
              <w:spacing w:before="100" w:beforeAutospacing="1" w:after="100" w:afterAutospacing="1" w:line="240" w:lineRule="auto"/>
              <w:rPr>
                <w:rFonts w:asciiTheme="majorHAnsi" w:eastAsia="Times New Roman" w:hAnsiTheme="majorHAnsi" w:cstheme="majorHAnsi"/>
                <w:sz w:val="20"/>
                <w:szCs w:val="20"/>
                <w:lang w:eastAsia="ja-JP"/>
              </w:rPr>
            </w:pPr>
            <w:r w:rsidRPr="008A4953">
              <w:rPr>
                <w:rFonts w:asciiTheme="majorHAnsi" w:eastAsia="Times New Roman" w:hAnsiTheme="majorHAnsi" w:cstheme="majorHAnsi"/>
                <w:sz w:val="20"/>
                <w:szCs w:val="20"/>
                <w:lang w:eastAsia="ja-JP"/>
              </w:rPr>
              <w:t>Zmiana uwzględniona</w:t>
            </w:r>
          </w:p>
        </w:tc>
      </w:tr>
      <w:tr w:rsidR="00EE3A91" w:rsidRPr="00B3699D" w:rsidTr="00F25F57">
        <w:trPr>
          <w:trHeight w:val="1249"/>
        </w:trPr>
        <w:tc>
          <w:tcPr>
            <w:tcW w:w="489" w:type="dxa"/>
            <w:tcBorders>
              <w:top w:val="single" w:sz="6" w:space="0" w:color="000000"/>
              <w:left w:val="double" w:sz="6" w:space="0" w:color="000000"/>
              <w:bottom w:val="single" w:sz="6" w:space="0" w:color="000000"/>
              <w:right w:val="single" w:sz="6" w:space="0" w:color="000000"/>
            </w:tcBorders>
            <w:vAlign w:val="center"/>
          </w:tcPr>
          <w:p w:rsidR="00EE3A91" w:rsidRDefault="00EE3A91" w:rsidP="00EE3A91">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16</w:t>
            </w:r>
          </w:p>
        </w:tc>
        <w:tc>
          <w:tcPr>
            <w:tcW w:w="2890"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bCs/>
                <w:sz w:val="20"/>
                <w:szCs w:val="20"/>
              </w:rPr>
              <w:t>Załącznik nr 1 – Lista projektów Strategii ZIT KKBOF 2021-2030, Działanie FEPZ 06.10, Edukacja Zawodowa na obszarach objętych Strategią ZIT, pkt 3, str. 1</w:t>
            </w:r>
          </w:p>
        </w:tc>
        <w:tc>
          <w:tcPr>
            <w:tcW w:w="3686" w:type="dxa"/>
            <w:tcBorders>
              <w:top w:val="single" w:sz="6" w:space="0" w:color="000000"/>
              <w:left w:val="single" w:sz="6" w:space="0" w:color="000000"/>
              <w:bottom w:val="single" w:sz="6" w:space="0" w:color="000000"/>
              <w:right w:val="sing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Zmiana nazwy – Koszalińska Szkoła Zawodowców – Etap III</w:t>
            </w:r>
          </w:p>
        </w:tc>
        <w:tc>
          <w:tcPr>
            <w:tcW w:w="3543" w:type="dxa"/>
            <w:tcBorders>
              <w:top w:val="single" w:sz="6" w:space="0" w:color="000000"/>
              <w:left w:val="single" w:sz="6" w:space="0" w:color="000000"/>
              <w:bottom w:val="single" w:sz="6" w:space="0" w:color="000000"/>
              <w:right w:val="double" w:sz="6" w:space="0" w:color="000000"/>
            </w:tcBorders>
            <w:vAlign w:val="center"/>
          </w:tcPr>
          <w:p w:rsidR="00EE3A91" w:rsidRPr="008A4953" w:rsidRDefault="00EE3A91" w:rsidP="008A4953">
            <w:pPr>
              <w:rPr>
                <w:rFonts w:asciiTheme="majorHAnsi" w:hAnsiTheme="majorHAnsi" w:cstheme="majorHAnsi"/>
                <w:sz w:val="20"/>
                <w:szCs w:val="20"/>
              </w:rPr>
            </w:pPr>
            <w:r w:rsidRPr="008A4953">
              <w:rPr>
                <w:rFonts w:asciiTheme="majorHAnsi" w:hAnsiTheme="majorHAnsi" w:cstheme="majorHAnsi"/>
                <w:sz w:val="20"/>
                <w:szCs w:val="20"/>
              </w:rPr>
              <w:t>Ujednolicenie nazewnictwa</w:t>
            </w:r>
          </w:p>
        </w:tc>
        <w:tc>
          <w:tcPr>
            <w:tcW w:w="3402" w:type="dxa"/>
            <w:tcBorders>
              <w:top w:val="single" w:sz="6" w:space="0" w:color="000000"/>
              <w:left w:val="single" w:sz="6" w:space="0" w:color="000000"/>
              <w:bottom w:val="single" w:sz="6" w:space="0" w:color="000000"/>
              <w:right w:val="single" w:sz="6" w:space="0" w:color="000000"/>
            </w:tcBorders>
          </w:tcPr>
          <w:p w:rsidR="00EE3A91" w:rsidRPr="008A4953" w:rsidRDefault="008A4953" w:rsidP="008A4953">
            <w:pPr>
              <w:spacing w:before="100" w:beforeAutospacing="1" w:after="100" w:afterAutospacing="1" w:line="240" w:lineRule="auto"/>
              <w:rPr>
                <w:rFonts w:asciiTheme="majorHAnsi" w:eastAsia="Times New Roman" w:hAnsiTheme="majorHAnsi" w:cstheme="majorHAnsi"/>
                <w:sz w:val="20"/>
                <w:szCs w:val="20"/>
                <w:lang w:eastAsia="ja-JP"/>
              </w:rPr>
            </w:pPr>
            <w:r w:rsidRPr="008A4953">
              <w:rPr>
                <w:rFonts w:asciiTheme="majorHAnsi" w:eastAsia="Times New Roman" w:hAnsiTheme="majorHAnsi" w:cstheme="majorHAnsi"/>
                <w:sz w:val="20"/>
                <w:szCs w:val="20"/>
                <w:lang w:eastAsia="ja-JP"/>
              </w:rPr>
              <w:t>Zmiana uwzględniona</w:t>
            </w:r>
          </w:p>
        </w:tc>
      </w:tr>
      <w:tr w:rsidR="008A4953" w:rsidRPr="00B3699D" w:rsidTr="00F25F57">
        <w:trPr>
          <w:trHeight w:val="1327"/>
        </w:trPr>
        <w:tc>
          <w:tcPr>
            <w:tcW w:w="489" w:type="dxa"/>
            <w:tcBorders>
              <w:top w:val="single" w:sz="6" w:space="0" w:color="000000"/>
              <w:left w:val="double" w:sz="6" w:space="0" w:color="000000"/>
              <w:bottom w:val="single" w:sz="6" w:space="0" w:color="000000"/>
              <w:right w:val="single" w:sz="6" w:space="0" w:color="000000"/>
            </w:tcBorders>
            <w:vAlign w:val="center"/>
          </w:tcPr>
          <w:p w:rsidR="008A4953" w:rsidRDefault="008A4953" w:rsidP="008A4953">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17</w:t>
            </w:r>
          </w:p>
        </w:tc>
        <w:tc>
          <w:tcPr>
            <w:tcW w:w="2890" w:type="dxa"/>
            <w:tcBorders>
              <w:top w:val="single" w:sz="6" w:space="0" w:color="000000"/>
              <w:left w:val="single" w:sz="6" w:space="0" w:color="000000"/>
              <w:bottom w:val="doub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bCs/>
                <w:sz w:val="20"/>
                <w:szCs w:val="20"/>
              </w:rPr>
              <w:t>Załącznik nr 1 – Lista projektów Strategii ZIT KKBOF 2021-2030, Działanie FEPZ 07.01, Rozwój obszarów miejskich (ZIT), pkt 1, str. 3</w:t>
            </w:r>
          </w:p>
        </w:tc>
        <w:tc>
          <w:tcPr>
            <w:tcW w:w="3686" w:type="dxa"/>
            <w:tcBorders>
              <w:top w:val="single" w:sz="6" w:space="0" w:color="000000"/>
              <w:left w:val="single" w:sz="6" w:space="0" w:color="000000"/>
              <w:bottom w:val="doub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nazwy – Rewitalizacja Koszalińskiej Kolei Wąskotorowej – Etap I</w:t>
            </w:r>
          </w:p>
        </w:tc>
        <w:tc>
          <w:tcPr>
            <w:tcW w:w="3543" w:type="dxa"/>
            <w:tcBorders>
              <w:top w:val="single" w:sz="6" w:space="0" w:color="000000"/>
              <w:left w:val="single" w:sz="6" w:space="0" w:color="000000"/>
              <w:bottom w:val="double" w:sz="6" w:space="0" w:color="000000"/>
              <w:right w:val="doub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Doprecyzowanie nazwy</w:t>
            </w:r>
          </w:p>
        </w:tc>
        <w:tc>
          <w:tcPr>
            <w:tcW w:w="3402" w:type="dxa"/>
            <w:tcBorders>
              <w:top w:val="single" w:sz="6" w:space="0" w:color="000000"/>
              <w:left w:val="single" w:sz="6" w:space="0" w:color="000000"/>
              <w:bottom w:val="single" w:sz="6" w:space="0" w:color="000000"/>
              <w:right w:val="single" w:sz="6" w:space="0" w:color="000000"/>
            </w:tcBorders>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uwzględniona</w:t>
            </w:r>
          </w:p>
        </w:tc>
      </w:tr>
      <w:tr w:rsidR="008A4953" w:rsidRPr="00B3699D" w:rsidTr="00F25F57">
        <w:trPr>
          <w:trHeight w:val="1515"/>
        </w:trPr>
        <w:tc>
          <w:tcPr>
            <w:tcW w:w="489" w:type="dxa"/>
            <w:tcBorders>
              <w:top w:val="single" w:sz="6" w:space="0" w:color="000000"/>
              <w:left w:val="double" w:sz="6" w:space="0" w:color="000000"/>
              <w:bottom w:val="single" w:sz="6" w:space="0" w:color="000000"/>
              <w:right w:val="single" w:sz="6" w:space="0" w:color="000000"/>
            </w:tcBorders>
            <w:vAlign w:val="center"/>
          </w:tcPr>
          <w:p w:rsidR="008A4953" w:rsidRDefault="008A4953" w:rsidP="008A4953">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18</w:t>
            </w:r>
          </w:p>
        </w:tc>
        <w:tc>
          <w:tcPr>
            <w:tcW w:w="2890" w:type="dxa"/>
            <w:tcBorders>
              <w:top w:val="single" w:sz="6" w:space="0" w:color="000000"/>
              <w:left w:val="single" w:sz="6" w:space="0" w:color="000000"/>
              <w:bottom w:val="doub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bCs/>
                <w:sz w:val="20"/>
                <w:szCs w:val="20"/>
              </w:rPr>
              <w:t>Załącznik nr 1 – Lista projektów Strategii ZIT KKBOF 2021-2030, Działanie FEPZ 02.07, Zwiększenie efektywności energetycznej budynków użyteczności publicznej (ZIT) pkt 1, str. 4</w:t>
            </w:r>
          </w:p>
        </w:tc>
        <w:tc>
          <w:tcPr>
            <w:tcW w:w="3686" w:type="dxa"/>
            <w:tcBorders>
              <w:top w:val="single" w:sz="6" w:space="0" w:color="000000"/>
              <w:left w:val="single" w:sz="6" w:space="0" w:color="000000"/>
              <w:bottom w:val="doub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nazwy – Termomodernizacja zabytkowych budynków Urzędu miejskiego w Koszalinie</w:t>
            </w:r>
          </w:p>
        </w:tc>
        <w:tc>
          <w:tcPr>
            <w:tcW w:w="3543" w:type="dxa"/>
            <w:tcBorders>
              <w:top w:val="single" w:sz="6" w:space="0" w:color="000000"/>
              <w:left w:val="single" w:sz="6" w:space="0" w:color="000000"/>
              <w:bottom w:val="double" w:sz="6" w:space="0" w:color="000000"/>
              <w:right w:val="doub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Doprecyzowanie nazwy</w:t>
            </w:r>
          </w:p>
        </w:tc>
        <w:tc>
          <w:tcPr>
            <w:tcW w:w="3402" w:type="dxa"/>
            <w:tcBorders>
              <w:top w:val="single" w:sz="6" w:space="0" w:color="000000"/>
              <w:left w:val="single" w:sz="6" w:space="0" w:color="000000"/>
              <w:bottom w:val="single" w:sz="6" w:space="0" w:color="000000"/>
              <w:right w:val="single" w:sz="6" w:space="0" w:color="000000"/>
            </w:tcBorders>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uwzględniona</w:t>
            </w:r>
          </w:p>
        </w:tc>
      </w:tr>
      <w:tr w:rsidR="008A4953" w:rsidRPr="00B3699D" w:rsidTr="00F25F57">
        <w:trPr>
          <w:trHeight w:val="1283"/>
        </w:trPr>
        <w:tc>
          <w:tcPr>
            <w:tcW w:w="489" w:type="dxa"/>
            <w:tcBorders>
              <w:top w:val="single" w:sz="6" w:space="0" w:color="000000"/>
              <w:left w:val="double" w:sz="6" w:space="0" w:color="000000"/>
              <w:bottom w:val="single" w:sz="6" w:space="0" w:color="000000"/>
              <w:right w:val="single" w:sz="6" w:space="0" w:color="000000"/>
            </w:tcBorders>
            <w:vAlign w:val="center"/>
          </w:tcPr>
          <w:p w:rsidR="008A4953" w:rsidRDefault="008A4953" w:rsidP="008A4953">
            <w:pPr>
              <w:spacing w:after="200" w:line="276"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lastRenderedPageBreak/>
              <w:t>19</w:t>
            </w:r>
          </w:p>
        </w:tc>
        <w:tc>
          <w:tcPr>
            <w:tcW w:w="2890" w:type="dxa"/>
            <w:tcBorders>
              <w:top w:val="single" w:sz="6" w:space="0" w:color="000000"/>
              <w:left w:val="single" w:sz="6" w:space="0" w:color="000000"/>
              <w:bottom w:val="sing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bCs/>
                <w:sz w:val="20"/>
                <w:szCs w:val="20"/>
              </w:rPr>
              <w:t>Załącznik nr 1 – Lista projektów Strategii ZIT KKBOF 2021-2030, Działanie FEPZ 03.01, Czysty transport miejski (ZIT) pkt 1, str. 6</w:t>
            </w:r>
          </w:p>
        </w:tc>
        <w:tc>
          <w:tcPr>
            <w:tcW w:w="3686" w:type="dxa"/>
            <w:tcBorders>
              <w:top w:val="single" w:sz="6" w:space="0" w:color="000000"/>
              <w:left w:val="single" w:sz="6" w:space="0" w:color="000000"/>
              <w:bottom w:val="single" w:sz="6" w:space="0" w:color="000000"/>
              <w:right w:val="sing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nazwy – Rozbudowa Koszalińskiej Sieci Rowerowej</w:t>
            </w:r>
          </w:p>
        </w:tc>
        <w:tc>
          <w:tcPr>
            <w:tcW w:w="3543" w:type="dxa"/>
            <w:tcBorders>
              <w:top w:val="single" w:sz="6" w:space="0" w:color="000000"/>
              <w:left w:val="single" w:sz="6" w:space="0" w:color="000000"/>
              <w:bottom w:val="single" w:sz="6" w:space="0" w:color="000000"/>
              <w:right w:val="double" w:sz="6" w:space="0" w:color="000000"/>
            </w:tcBorders>
            <w:vAlign w:val="center"/>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Ujednolicenie nazewnictwa</w:t>
            </w:r>
          </w:p>
        </w:tc>
        <w:tc>
          <w:tcPr>
            <w:tcW w:w="3402" w:type="dxa"/>
            <w:tcBorders>
              <w:top w:val="single" w:sz="6" w:space="0" w:color="000000"/>
              <w:left w:val="single" w:sz="6" w:space="0" w:color="000000"/>
              <w:bottom w:val="single" w:sz="6" w:space="0" w:color="000000"/>
              <w:right w:val="single" w:sz="6" w:space="0" w:color="000000"/>
            </w:tcBorders>
          </w:tcPr>
          <w:p w:rsidR="008A4953" w:rsidRPr="008A4953" w:rsidRDefault="008A4953" w:rsidP="008A4953">
            <w:pPr>
              <w:rPr>
                <w:rFonts w:asciiTheme="majorHAnsi" w:hAnsiTheme="majorHAnsi" w:cstheme="majorHAnsi"/>
                <w:sz w:val="20"/>
                <w:szCs w:val="20"/>
              </w:rPr>
            </w:pPr>
            <w:r w:rsidRPr="008A4953">
              <w:rPr>
                <w:rFonts w:asciiTheme="majorHAnsi" w:hAnsiTheme="majorHAnsi" w:cstheme="majorHAnsi"/>
                <w:sz w:val="20"/>
                <w:szCs w:val="20"/>
              </w:rPr>
              <w:t>Zmiana uwzględniona</w:t>
            </w:r>
          </w:p>
        </w:tc>
      </w:tr>
    </w:tbl>
    <w:p w:rsidR="00C3468D" w:rsidRDefault="00C3468D" w:rsidP="0060415E">
      <w:pPr>
        <w:jc w:val="both"/>
        <w:rPr>
          <w:rFonts w:ascii="Segoe UI" w:eastAsia="Calibri" w:hAnsi="Segoe UI" w:cs="Segoe UI"/>
          <w:sz w:val="18"/>
        </w:rPr>
      </w:pPr>
    </w:p>
    <w:p w:rsidR="00C3468D" w:rsidRDefault="00C3468D" w:rsidP="0060415E">
      <w:pPr>
        <w:jc w:val="both"/>
        <w:rPr>
          <w:rFonts w:ascii="Segoe UI" w:eastAsia="Calibri" w:hAnsi="Segoe UI" w:cs="Segoe UI"/>
          <w:sz w:val="18"/>
        </w:rPr>
      </w:pPr>
    </w:p>
    <w:p w:rsidR="00C3468D" w:rsidRDefault="00C3468D" w:rsidP="0060415E">
      <w:pPr>
        <w:jc w:val="both"/>
        <w:rPr>
          <w:rFonts w:ascii="Segoe UI" w:eastAsia="Calibri" w:hAnsi="Segoe UI" w:cs="Segoe UI"/>
          <w:sz w:val="18"/>
        </w:rPr>
      </w:pPr>
    </w:p>
    <w:p w:rsidR="00C3468D" w:rsidRPr="00995E3E" w:rsidRDefault="00C3468D" w:rsidP="0060415E">
      <w:pPr>
        <w:jc w:val="both"/>
        <w:rPr>
          <w:rFonts w:ascii="Segoe UI" w:hAnsi="Segoe UI" w:cs="Segoe UI"/>
          <w:sz w:val="18"/>
          <w:szCs w:val="20"/>
        </w:rPr>
      </w:pPr>
    </w:p>
    <w:sectPr w:rsidR="00C3468D" w:rsidRPr="00995E3E" w:rsidSect="009735B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B7" w:rsidRDefault="002965B7" w:rsidP="00F64934">
      <w:pPr>
        <w:spacing w:after="0" w:line="240" w:lineRule="auto"/>
      </w:pPr>
      <w:r>
        <w:separator/>
      </w:r>
    </w:p>
  </w:endnote>
  <w:endnote w:type="continuationSeparator" w:id="0">
    <w:p w:rsidR="002965B7" w:rsidRDefault="002965B7" w:rsidP="00F6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B7" w:rsidRDefault="002965B7" w:rsidP="00F64934">
      <w:pPr>
        <w:spacing w:after="0" w:line="240" w:lineRule="auto"/>
      </w:pPr>
      <w:r>
        <w:separator/>
      </w:r>
    </w:p>
  </w:footnote>
  <w:footnote w:type="continuationSeparator" w:id="0">
    <w:p w:rsidR="002965B7" w:rsidRDefault="002965B7" w:rsidP="00F6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34" w:rsidRDefault="00F64934">
    <w:pPr>
      <w:pStyle w:val="Nagwek"/>
    </w:pPr>
    <w:r w:rsidRPr="00E758CF">
      <w:rPr>
        <w:rFonts w:ascii="Segoe UI" w:hAnsi="Segoe UI" w:cs="Segoe UI"/>
        <w:noProof/>
        <w:lang w:eastAsia="pl-PL"/>
      </w:rPr>
      <w:drawing>
        <wp:anchor distT="0" distB="0" distL="114300" distR="114300" simplePos="0" relativeHeight="251659264" behindDoc="0" locked="0" layoutInCell="1" allowOverlap="1" wp14:anchorId="4F7F13CA" wp14:editId="59271103">
          <wp:simplePos x="0" y="0"/>
          <wp:positionH relativeFrom="margin">
            <wp:posOffset>-85725</wp:posOffset>
          </wp:positionH>
          <wp:positionV relativeFrom="paragraph">
            <wp:posOffset>-334010</wp:posOffset>
          </wp:positionV>
          <wp:extent cx="1152525" cy="771525"/>
          <wp:effectExtent l="0" t="0" r="9525" b="9525"/>
          <wp:wrapThrough wrapText="bothSides">
            <wp:wrapPolygon edited="0">
              <wp:start x="0" y="0"/>
              <wp:lineTo x="0" y="21333"/>
              <wp:lineTo x="21421" y="21333"/>
              <wp:lineTo x="21421" y="0"/>
              <wp:lineTo x="0" y="0"/>
            </wp:wrapPolygon>
          </wp:wrapThrough>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52525" cy="771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299B"/>
    <w:multiLevelType w:val="multilevel"/>
    <w:tmpl w:val="BC2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F0FEF"/>
    <w:multiLevelType w:val="multilevel"/>
    <w:tmpl w:val="CAF6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EB"/>
    <w:rsid w:val="000057EB"/>
    <w:rsid w:val="00016829"/>
    <w:rsid w:val="00064A38"/>
    <w:rsid w:val="00075AE6"/>
    <w:rsid w:val="0009275B"/>
    <w:rsid w:val="0017264F"/>
    <w:rsid w:val="001747C3"/>
    <w:rsid w:val="0019064B"/>
    <w:rsid w:val="002149B4"/>
    <w:rsid w:val="00225C61"/>
    <w:rsid w:val="00230ADD"/>
    <w:rsid w:val="002345F6"/>
    <w:rsid w:val="002965B7"/>
    <w:rsid w:val="002A22F3"/>
    <w:rsid w:val="002E5B8E"/>
    <w:rsid w:val="0031796C"/>
    <w:rsid w:val="003342A0"/>
    <w:rsid w:val="003C1F44"/>
    <w:rsid w:val="00406AE8"/>
    <w:rsid w:val="00432F14"/>
    <w:rsid w:val="00462B99"/>
    <w:rsid w:val="004E4876"/>
    <w:rsid w:val="00507C80"/>
    <w:rsid w:val="00583C03"/>
    <w:rsid w:val="005922F2"/>
    <w:rsid w:val="0060415E"/>
    <w:rsid w:val="00635ECE"/>
    <w:rsid w:val="006637BE"/>
    <w:rsid w:val="006B31DD"/>
    <w:rsid w:val="006B7025"/>
    <w:rsid w:val="006B767D"/>
    <w:rsid w:val="00790690"/>
    <w:rsid w:val="00796FBF"/>
    <w:rsid w:val="007A08C3"/>
    <w:rsid w:val="007C3A1E"/>
    <w:rsid w:val="00812457"/>
    <w:rsid w:val="00817881"/>
    <w:rsid w:val="00870841"/>
    <w:rsid w:val="00893F0F"/>
    <w:rsid w:val="008A4953"/>
    <w:rsid w:val="008E511E"/>
    <w:rsid w:val="009735BC"/>
    <w:rsid w:val="00995E3E"/>
    <w:rsid w:val="009F60D6"/>
    <w:rsid w:val="00A23521"/>
    <w:rsid w:val="00A23C6D"/>
    <w:rsid w:val="00A413F2"/>
    <w:rsid w:val="00A616D3"/>
    <w:rsid w:val="00AC19E9"/>
    <w:rsid w:val="00B3699D"/>
    <w:rsid w:val="00B53234"/>
    <w:rsid w:val="00BE0197"/>
    <w:rsid w:val="00BF3C7B"/>
    <w:rsid w:val="00C244EA"/>
    <w:rsid w:val="00C26BD1"/>
    <w:rsid w:val="00C3468D"/>
    <w:rsid w:val="00C962FB"/>
    <w:rsid w:val="00C97E5D"/>
    <w:rsid w:val="00D82761"/>
    <w:rsid w:val="00D84E83"/>
    <w:rsid w:val="00D97E52"/>
    <w:rsid w:val="00DD2F67"/>
    <w:rsid w:val="00DD7E01"/>
    <w:rsid w:val="00E03E3C"/>
    <w:rsid w:val="00E557E0"/>
    <w:rsid w:val="00E80588"/>
    <w:rsid w:val="00EA1021"/>
    <w:rsid w:val="00EE3A91"/>
    <w:rsid w:val="00F21D5E"/>
    <w:rsid w:val="00F25F57"/>
    <w:rsid w:val="00F64934"/>
    <w:rsid w:val="00F72F3B"/>
    <w:rsid w:val="00F87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277A"/>
  <w15:chartTrackingRefBased/>
  <w15:docId w15:val="{A1BDDD54-A1E3-4836-8A11-B50CE07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41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0415E"/>
    <w:rPr>
      <w:color w:val="0000FF"/>
      <w:u w:val="single"/>
    </w:rPr>
  </w:style>
  <w:style w:type="paragraph" w:styleId="Nagwek">
    <w:name w:val="header"/>
    <w:basedOn w:val="Normalny"/>
    <w:link w:val="NagwekZnak"/>
    <w:uiPriority w:val="99"/>
    <w:unhideWhenUsed/>
    <w:rsid w:val="00F64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934"/>
  </w:style>
  <w:style w:type="paragraph" w:styleId="Stopka">
    <w:name w:val="footer"/>
    <w:basedOn w:val="Normalny"/>
    <w:link w:val="StopkaZnak"/>
    <w:uiPriority w:val="99"/>
    <w:unhideWhenUsed/>
    <w:rsid w:val="00F649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934"/>
  </w:style>
  <w:style w:type="paragraph" w:customStyle="1" w:styleId="Default">
    <w:name w:val="Default"/>
    <w:rsid w:val="00A23521"/>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t.kkbof@um.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8</Pages>
  <Words>2105</Words>
  <Characters>12632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Szott</dc:creator>
  <cp:keywords/>
  <dc:description/>
  <cp:lastModifiedBy>Aleksandra Kosowicz</cp:lastModifiedBy>
  <cp:revision>22</cp:revision>
  <cp:lastPrinted>2025-03-20T09:31:00Z</cp:lastPrinted>
  <dcterms:created xsi:type="dcterms:W3CDTF">2025-03-18T07:47:00Z</dcterms:created>
  <dcterms:modified xsi:type="dcterms:W3CDTF">2025-03-20T09:31:00Z</dcterms:modified>
</cp:coreProperties>
</file>